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45301" w14:textId="3C81969D" w:rsidR="00867054" w:rsidRPr="00A867D3" w:rsidRDefault="009F4BEF" w:rsidP="00535568">
      <w:pPr>
        <w:spacing w:afterLines="50" w:after="202"/>
        <w:jc w:val="center"/>
        <w:rPr>
          <w:rFonts w:ascii="ＭＳ Ｐ明朝" w:eastAsia="ＭＳ Ｐ明朝" w:hAnsi="ＭＳ Ｐ明朝"/>
          <w:b/>
          <w:bCs/>
          <w:sz w:val="28"/>
          <w:szCs w:val="28"/>
        </w:rPr>
      </w:pPr>
      <w:bookmarkStart w:id="0" w:name="_Hlk159670494"/>
      <w:r>
        <w:rPr>
          <w:rFonts w:ascii="ＭＳ Ｐ明朝" w:eastAsia="ＭＳ Ｐ明朝" w:hAnsi="ＭＳ Ｐ明朝" w:hint="eastAsia"/>
          <w:b/>
          <w:bCs/>
          <w:sz w:val="28"/>
          <w:szCs w:val="28"/>
        </w:rPr>
        <w:t>「</w:t>
      </w:r>
      <w:r w:rsidRPr="009F4BEF">
        <w:rPr>
          <w:rFonts w:ascii="ＭＳ Ｐ明朝" w:eastAsia="ＭＳ Ｐ明朝" w:hAnsi="ＭＳ Ｐ明朝" w:hint="eastAsia"/>
          <w:b/>
          <w:bCs/>
          <w:sz w:val="28"/>
          <w:szCs w:val="28"/>
        </w:rPr>
        <w:t>堂谷津の里</w:t>
      </w:r>
      <w:r>
        <w:rPr>
          <w:rFonts w:ascii="ＭＳ Ｐ明朝" w:eastAsia="ＭＳ Ｐ明朝" w:hAnsi="ＭＳ Ｐ明朝" w:hint="eastAsia"/>
          <w:b/>
          <w:bCs/>
          <w:sz w:val="28"/>
          <w:szCs w:val="28"/>
        </w:rPr>
        <w:t>」</w:t>
      </w:r>
      <w:r w:rsidR="00535568">
        <w:rPr>
          <w:rFonts w:ascii="ＭＳ Ｐ明朝" w:eastAsia="ＭＳ Ｐ明朝" w:hAnsi="ＭＳ Ｐ明朝" w:hint="eastAsia"/>
          <w:b/>
          <w:bCs/>
          <w:sz w:val="28"/>
          <w:szCs w:val="28"/>
        </w:rPr>
        <w:t>が環境省の</w:t>
      </w:r>
      <w:r w:rsidR="00867054" w:rsidRPr="00A867D3">
        <w:rPr>
          <w:rFonts w:ascii="ＭＳ Ｐ明朝" w:eastAsia="ＭＳ Ｐ明朝" w:hAnsi="ＭＳ Ｐ明朝" w:hint="eastAsia"/>
          <w:b/>
          <w:bCs/>
          <w:sz w:val="28"/>
          <w:szCs w:val="28"/>
        </w:rPr>
        <w:t>自然共生サイト</w:t>
      </w:r>
      <w:r w:rsidR="00260FFB">
        <w:rPr>
          <w:rFonts w:ascii="ＭＳ Ｐ明朝" w:eastAsia="ＭＳ Ｐ明朝" w:hAnsi="ＭＳ Ｐ明朝" w:hint="eastAsia"/>
          <w:b/>
          <w:bCs/>
          <w:sz w:val="28"/>
          <w:szCs w:val="28"/>
        </w:rPr>
        <w:t>に</w:t>
      </w:r>
      <w:r w:rsidR="00867054" w:rsidRPr="00A867D3">
        <w:rPr>
          <w:rFonts w:ascii="ＭＳ Ｐ明朝" w:eastAsia="ＭＳ Ｐ明朝" w:hAnsi="ＭＳ Ｐ明朝"/>
          <w:b/>
          <w:bCs/>
          <w:sz w:val="28"/>
          <w:szCs w:val="28"/>
        </w:rPr>
        <w:t>認定</w:t>
      </w:r>
      <w:r w:rsidR="00535568">
        <w:rPr>
          <w:rFonts w:ascii="ＭＳ Ｐ明朝" w:eastAsia="ＭＳ Ｐ明朝" w:hAnsi="ＭＳ Ｐ明朝" w:hint="eastAsia"/>
          <w:b/>
          <w:bCs/>
          <w:sz w:val="28"/>
          <w:szCs w:val="28"/>
        </w:rPr>
        <w:t>されました</w:t>
      </w:r>
    </w:p>
    <w:p w14:paraId="40F54742" w14:textId="186BC78E" w:rsidR="009F4BEF" w:rsidRPr="00C80FA0" w:rsidRDefault="00535568" w:rsidP="00B2020E">
      <w:pPr>
        <w:spacing w:line="440" w:lineRule="exact"/>
        <w:rPr>
          <w:rFonts w:ascii="ＭＳ Ｐ明朝" w:eastAsia="ＭＳ Ｐ明朝" w:hAnsi="ＭＳ Ｐ明朝"/>
          <w:color w:val="000000" w:themeColor="text1"/>
          <w:sz w:val="22"/>
        </w:rPr>
      </w:pPr>
      <w:r w:rsidRPr="00C80FA0">
        <w:rPr>
          <w:rFonts w:ascii="ＭＳ Ｐ明朝" w:eastAsia="ＭＳ Ｐ明朝" w:hAnsi="ＭＳ Ｐ明朝" w:hint="eastAsia"/>
          <w:color w:val="000000" w:themeColor="text1"/>
          <w:sz w:val="22"/>
        </w:rPr>
        <w:t>「堂谷津の里」</w:t>
      </w:r>
      <w:r w:rsidR="00D9761F" w:rsidRPr="00C80FA0">
        <w:rPr>
          <w:rFonts w:ascii="ＭＳ Ｐ明朝" w:eastAsia="ＭＳ Ｐ明朝" w:hAnsi="ＭＳ Ｐ明朝" w:hint="eastAsia"/>
          <w:color w:val="000000" w:themeColor="text1"/>
          <w:sz w:val="22"/>
        </w:rPr>
        <w:t>が</w:t>
      </w:r>
      <w:r w:rsidR="00673B4E" w:rsidRPr="00C80FA0">
        <w:rPr>
          <w:rFonts w:ascii="ＭＳ Ｐ明朝" w:eastAsia="ＭＳ Ｐ明朝" w:hAnsi="ＭＳ Ｐ明朝"/>
          <w:color w:val="000000" w:themeColor="text1"/>
          <w:sz w:val="22"/>
        </w:rPr>
        <w:t>202４年</w:t>
      </w:r>
      <w:r w:rsidR="00AE2FB6">
        <w:rPr>
          <w:rFonts w:ascii="ＭＳ Ｐ明朝" w:eastAsia="ＭＳ Ｐ明朝" w:hAnsi="ＭＳ Ｐ明朝" w:hint="eastAsia"/>
          <w:color w:val="000000" w:themeColor="text1"/>
          <w:sz w:val="22"/>
        </w:rPr>
        <w:t>3</w:t>
      </w:r>
      <w:r w:rsidR="00673B4E" w:rsidRPr="00C80FA0">
        <w:rPr>
          <w:rFonts w:ascii="ＭＳ Ｐ明朝" w:eastAsia="ＭＳ Ｐ明朝" w:hAnsi="ＭＳ Ｐ明朝"/>
          <w:color w:val="000000" w:themeColor="text1"/>
          <w:sz w:val="22"/>
        </w:rPr>
        <w:t>月</w:t>
      </w:r>
      <w:r w:rsidR="00503F92">
        <w:rPr>
          <w:rFonts w:ascii="ＭＳ Ｐ明朝" w:eastAsia="ＭＳ Ｐ明朝" w:hAnsi="ＭＳ Ｐ明朝" w:hint="eastAsia"/>
          <w:color w:val="000000" w:themeColor="text1"/>
          <w:sz w:val="22"/>
        </w:rPr>
        <w:t>18日</w:t>
      </w:r>
      <w:r w:rsidRPr="00C80FA0">
        <w:rPr>
          <w:rFonts w:ascii="ＭＳ Ｐ明朝" w:eastAsia="ＭＳ Ｐ明朝" w:hAnsi="ＭＳ Ｐ明朝" w:hint="eastAsia"/>
          <w:color w:val="000000" w:themeColor="text1"/>
          <w:sz w:val="22"/>
        </w:rPr>
        <w:t>に環境省の</w:t>
      </w:r>
      <w:r w:rsidR="00867054" w:rsidRPr="00C80FA0">
        <w:rPr>
          <w:rFonts w:ascii="ＭＳ Ｐ明朝" w:eastAsia="ＭＳ Ｐ明朝" w:hAnsi="ＭＳ Ｐ明朝"/>
          <w:color w:val="000000" w:themeColor="text1"/>
          <w:sz w:val="22"/>
        </w:rPr>
        <w:t>自然共生サイト</w:t>
      </w:r>
      <w:r w:rsidR="00AC53B2" w:rsidRPr="00C80FA0">
        <w:rPr>
          <w:rFonts w:ascii="ＭＳ Ｐ明朝" w:eastAsia="ＭＳ Ｐ明朝" w:hAnsi="ＭＳ Ｐ明朝" w:hint="eastAsia"/>
          <w:color w:val="000000" w:themeColor="text1"/>
          <w:sz w:val="22"/>
        </w:rPr>
        <w:t>に</w:t>
      </w:r>
      <w:r w:rsidR="00867054" w:rsidRPr="00C80FA0">
        <w:rPr>
          <w:rFonts w:ascii="ＭＳ Ｐ明朝" w:eastAsia="ＭＳ Ｐ明朝" w:hAnsi="ＭＳ Ｐ明朝" w:hint="eastAsia"/>
          <w:color w:val="000000" w:themeColor="text1"/>
          <w:sz w:val="22"/>
        </w:rPr>
        <w:t>認定</w:t>
      </w:r>
      <w:r w:rsidRPr="00C80FA0">
        <w:rPr>
          <w:rFonts w:ascii="ＭＳ Ｐ明朝" w:eastAsia="ＭＳ Ｐ明朝" w:hAnsi="ＭＳ Ｐ明朝" w:hint="eastAsia"/>
          <w:color w:val="000000" w:themeColor="text1"/>
          <w:sz w:val="22"/>
        </w:rPr>
        <w:t>されました。</w:t>
      </w:r>
    </w:p>
    <w:p w14:paraId="40E87599" w14:textId="3985BCB0" w:rsidR="00673B4E" w:rsidRPr="00C80FA0" w:rsidRDefault="00CD19EF" w:rsidP="00673B4E">
      <w:pPr>
        <w:spacing w:line="440" w:lineRule="exact"/>
        <w:rPr>
          <w:rFonts w:ascii="ＭＳ Ｐ明朝" w:eastAsia="ＭＳ Ｐ明朝" w:hAnsi="ＭＳ Ｐ明朝"/>
          <w:color w:val="000000" w:themeColor="text1"/>
          <w:sz w:val="22"/>
        </w:rPr>
      </w:pPr>
      <w:r w:rsidRPr="00C80FA0">
        <w:rPr>
          <w:rFonts w:ascii="ＭＳ Ｐ明朝" w:eastAsia="ＭＳ Ｐ明朝" w:hAnsi="ＭＳ Ｐ明朝" w:hint="eastAsia"/>
          <w:color w:val="000000" w:themeColor="text1"/>
          <w:sz w:val="22"/>
        </w:rPr>
        <w:t>「堂谷津の里」は</w:t>
      </w:r>
      <w:r w:rsidR="009C1992" w:rsidRPr="00C80FA0">
        <w:rPr>
          <w:rFonts w:ascii="ＭＳ Ｐ明朝" w:eastAsia="ＭＳ Ｐ明朝" w:hAnsi="ＭＳ Ｐ明朝" w:hint="eastAsia"/>
          <w:color w:val="000000" w:themeColor="text1"/>
          <w:sz w:val="22"/>
        </w:rPr>
        <w:t>市民の結成した</w:t>
      </w:r>
      <w:r w:rsidRPr="00C80FA0">
        <w:rPr>
          <w:rFonts w:ascii="ＭＳ Ｐ明朝" w:eastAsia="ＭＳ Ｐ明朝" w:hAnsi="ＭＳ Ｐ明朝" w:hint="eastAsia"/>
          <w:color w:val="000000" w:themeColor="text1"/>
          <w:sz w:val="22"/>
        </w:rPr>
        <w:t>NPO法人が</w:t>
      </w:r>
      <w:r w:rsidR="00FD530B" w:rsidRPr="00C80FA0">
        <w:rPr>
          <w:rFonts w:ascii="ＭＳ Ｐ明朝" w:eastAsia="ＭＳ Ｐ明朝" w:hAnsi="ＭＳ Ｐ明朝" w:hint="eastAsia"/>
          <w:color w:val="000000" w:themeColor="text1"/>
          <w:sz w:val="22"/>
        </w:rPr>
        <w:t>土地所有者ならびに千葉市と協働で</w:t>
      </w:r>
      <w:r w:rsidRPr="00C80FA0">
        <w:rPr>
          <w:rFonts w:ascii="ＭＳ Ｐ明朝" w:eastAsia="ＭＳ Ｐ明朝" w:hAnsi="ＭＳ Ｐ明朝" w:hint="eastAsia"/>
          <w:color w:val="000000" w:themeColor="text1"/>
          <w:sz w:val="22"/>
        </w:rPr>
        <w:t>10年あまりの年月を費やし再生した</w:t>
      </w:r>
      <w:r w:rsidR="00024A91" w:rsidRPr="00C80FA0">
        <w:rPr>
          <w:rFonts w:ascii="ＭＳ Ｐ明朝" w:eastAsia="ＭＳ Ｐ明朝" w:hAnsi="ＭＳ Ｐ明朝" w:hint="eastAsia"/>
          <w:color w:val="000000" w:themeColor="text1"/>
          <w:sz w:val="22"/>
        </w:rPr>
        <w:t>体験と学びの場</w:t>
      </w:r>
      <w:r w:rsidRPr="00C80FA0">
        <w:rPr>
          <w:rFonts w:ascii="ＭＳ Ｐ明朝" w:eastAsia="ＭＳ Ｐ明朝" w:hAnsi="ＭＳ Ｐ明朝" w:hint="eastAsia"/>
          <w:color w:val="000000" w:themeColor="text1"/>
          <w:sz w:val="22"/>
        </w:rPr>
        <w:t>です。</w:t>
      </w:r>
      <w:r w:rsidR="00024A91" w:rsidRPr="00C80FA0">
        <w:rPr>
          <w:rFonts w:ascii="ＭＳ Ｐ明朝" w:eastAsia="ＭＳ Ｐ明朝" w:hAnsi="ＭＳ Ｐ明朝" w:hint="eastAsia"/>
          <w:color w:val="000000" w:themeColor="text1"/>
          <w:sz w:val="22"/>
        </w:rPr>
        <w:t>この機会に、</w:t>
      </w:r>
      <w:r w:rsidR="004B4960" w:rsidRPr="00C80FA0">
        <w:rPr>
          <w:rFonts w:ascii="ＭＳ Ｐ明朝" w:eastAsia="ＭＳ Ｐ明朝" w:hAnsi="ＭＳ Ｐ明朝" w:hint="eastAsia"/>
          <w:color w:val="000000" w:themeColor="text1"/>
          <w:sz w:val="22"/>
        </w:rPr>
        <w:t>これまでに</w:t>
      </w:r>
      <w:r w:rsidR="00024A91" w:rsidRPr="00C80FA0">
        <w:rPr>
          <w:rFonts w:ascii="ＭＳ Ｐ明朝" w:eastAsia="ＭＳ Ｐ明朝" w:hAnsi="ＭＳ Ｐ明朝" w:hint="eastAsia"/>
          <w:color w:val="000000" w:themeColor="text1"/>
          <w:sz w:val="22"/>
        </w:rPr>
        <w:t>賜った</w:t>
      </w:r>
      <w:r w:rsidR="00AC53B2" w:rsidRPr="00C80FA0">
        <w:rPr>
          <w:rFonts w:ascii="ＭＳ Ｐ明朝" w:eastAsia="ＭＳ Ｐ明朝" w:hAnsi="ＭＳ Ｐ明朝" w:hint="eastAsia"/>
          <w:color w:val="000000" w:themeColor="text1"/>
          <w:sz w:val="22"/>
        </w:rPr>
        <w:t>皆様方の</w:t>
      </w:r>
      <w:r w:rsidR="00681C78" w:rsidRPr="00C80FA0">
        <w:rPr>
          <w:rFonts w:ascii="ＭＳ Ｐ明朝" w:eastAsia="ＭＳ Ｐ明朝" w:hAnsi="ＭＳ Ｐ明朝" w:hint="eastAsia"/>
          <w:color w:val="000000" w:themeColor="text1"/>
          <w:sz w:val="22"/>
        </w:rPr>
        <w:t>ご支援</w:t>
      </w:r>
      <w:r w:rsidR="00554EE8" w:rsidRPr="00C80FA0">
        <w:rPr>
          <w:rFonts w:ascii="ＭＳ Ｐ明朝" w:eastAsia="ＭＳ Ｐ明朝" w:hAnsi="ＭＳ Ｐ明朝" w:hint="eastAsia"/>
          <w:color w:val="000000" w:themeColor="text1"/>
          <w:sz w:val="22"/>
        </w:rPr>
        <w:t>とご協力</w:t>
      </w:r>
      <w:r w:rsidR="00681C78" w:rsidRPr="00C80FA0">
        <w:rPr>
          <w:rFonts w:ascii="ＭＳ Ｐ明朝" w:eastAsia="ＭＳ Ｐ明朝" w:hAnsi="ＭＳ Ｐ明朝" w:hint="eastAsia"/>
          <w:color w:val="000000" w:themeColor="text1"/>
          <w:sz w:val="22"/>
        </w:rPr>
        <w:t>に感謝</w:t>
      </w:r>
      <w:r w:rsidR="0081130B" w:rsidRPr="00C80FA0">
        <w:rPr>
          <w:rFonts w:ascii="ＭＳ Ｐ明朝" w:eastAsia="ＭＳ Ｐ明朝" w:hAnsi="ＭＳ Ｐ明朝" w:hint="eastAsia"/>
          <w:color w:val="000000" w:themeColor="text1"/>
          <w:sz w:val="22"/>
        </w:rPr>
        <w:t>申し上げる</w:t>
      </w:r>
      <w:r w:rsidR="00681C78" w:rsidRPr="00C80FA0">
        <w:rPr>
          <w:rFonts w:ascii="ＭＳ Ｐ明朝" w:eastAsia="ＭＳ Ｐ明朝" w:hAnsi="ＭＳ Ｐ明朝" w:hint="eastAsia"/>
          <w:color w:val="000000" w:themeColor="text1"/>
          <w:sz w:val="22"/>
        </w:rPr>
        <w:t>とともに、</w:t>
      </w:r>
      <w:r w:rsidRPr="00C80FA0">
        <w:rPr>
          <w:rFonts w:ascii="ＭＳ Ｐ明朝" w:eastAsia="ＭＳ Ｐ明朝" w:hAnsi="ＭＳ Ｐ明朝" w:hint="eastAsia"/>
          <w:color w:val="000000" w:themeColor="text1"/>
          <w:sz w:val="22"/>
        </w:rPr>
        <w:t>今後</w:t>
      </w:r>
      <w:r w:rsidR="00535568" w:rsidRPr="00C80FA0">
        <w:rPr>
          <w:rFonts w:ascii="ＭＳ Ｐ明朝" w:eastAsia="ＭＳ Ｐ明朝" w:hAnsi="ＭＳ Ｐ明朝" w:hint="eastAsia"/>
          <w:color w:val="000000" w:themeColor="text1"/>
          <w:sz w:val="22"/>
        </w:rPr>
        <w:t>は</w:t>
      </w:r>
      <w:r w:rsidR="00024A91" w:rsidRPr="00C80FA0">
        <w:rPr>
          <w:rFonts w:ascii="ＭＳ Ｐ明朝" w:eastAsia="ＭＳ Ｐ明朝" w:hAnsi="ＭＳ Ｐ明朝" w:hint="eastAsia"/>
          <w:color w:val="000000" w:themeColor="text1"/>
          <w:sz w:val="22"/>
        </w:rPr>
        <w:t>自然共生サイトとしての価値を高め</w:t>
      </w:r>
      <w:r w:rsidR="00AC53B2" w:rsidRPr="00C80FA0">
        <w:rPr>
          <w:rFonts w:ascii="ＭＳ Ｐ明朝" w:eastAsia="ＭＳ Ｐ明朝" w:hAnsi="ＭＳ Ｐ明朝" w:hint="eastAsia"/>
          <w:color w:val="000000" w:themeColor="text1"/>
          <w:sz w:val="22"/>
        </w:rPr>
        <w:t>る活動を続けてい</w:t>
      </w:r>
      <w:r w:rsidR="00554EE8" w:rsidRPr="00C80FA0">
        <w:rPr>
          <w:rFonts w:ascii="ＭＳ Ｐ明朝" w:eastAsia="ＭＳ Ｐ明朝" w:hAnsi="ＭＳ Ｐ明朝" w:hint="eastAsia"/>
          <w:color w:val="000000" w:themeColor="text1"/>
          <w:sz w:val="22"/>
        </w:rPr>
        <w:t>きますので、</w:t>
      </w:r>
      <w:r w:rsidR="00673B4E" w:rsidRPr="00C80FA0">
        <w:rPr>
          <w:rFonts w:ascii="ＭＳ Ｐ明朝" w:eastAsia="ＭＳ Ｐ明朝" w:hAnsi="ＭＳ Ｐ明朝" w:hint="eastAsia"/>
          <w:color w:val="000000" w:themeColor="text1"/>
          <w:sz w:val="22"/>
        </w:rPr>
        <w:t>引き続き</w:t>
      </w:r>
      <w:r w:rsidR="00C80FA0">
        <w:rPr>
          <w:rFonts w:ascii="ＭＳ Ｐ明朝" w:eastAsia="ＭＳ Ｐ明朝" w:hAnsi="ＭＳ Ｐ明朝" w:hint="eastAsia"/>
          <w:color w:val="000000" w:themeColor="text1"/>
          <w:sz w:val="22"/>
        </w:rPr>
        <w:t>、</w:t>
      </w:r>
      <w:r w:rsidR="00673B4E" w:rsidRPr="00C80FA0">
        <w:rPr>
          <w:rFonts w:ascii="ＭＳ Ｐ明朝" w:eastAsia="ＭＳ Ｐ明朝" w:hAnsi="ＭＳ Ｐ明朝" w:hint="eastAsia"/>
          <w:color w:val="000000" w:themeColor="text1"/>
          <w:sz w:val="22"/>
        </w:rPr>
        <w:t>ご支援</w:t>
      </w:r>
      <w:r w:rsidR="00554EE8" w:rsidRPr="00C80FA0">
        <w:rPr>
          <w:rFonts w:ascii="ＭＳ Ｐ明朝" w:eastAsia="ＭＳ Ｐ明朝" w:hAnsi="ＭＳ Ｐ明朝" w:hint="eastAsia"/>
          <w:color w:val="000000" w:themeColor="text1"/>
          <w:sz w:val="22"/>
        </w:rPr>
        <w:t>・ご協力</w:t>
      </w:r>
      <w:r w:rsidR="00673B4E" w:rsidRPr="00C80FA0">
        <w:rPr>
          <w:rFonts w:ascii="ＭＳ Ｐ明朝" w:eastAsia="ＭＳ Ｐ明朝" w:hAnsi="ＭＳ Ｐ明朝" w:hint="eastAsia"/>
          <w:color w:val="000000" w:themeColor="text1"/>
          <w:sz w:val="22"/>
        </w:rPr>
        <w:t>を</w:t>
      </w:r>
      <w:r w:rsidR="00024A91" w:rsidRPr="00C80FA0">
        <w:rPr>
          <w:rFonts w:ascii="ＭＳ Ｐ明朝" w:eastAsia="ＭＳ Ｐ明朝" w:hAnsi="ＭＳ Ｐ明朝" w:hint="eastAsia"/>
          <w:color w:val="000000" w:themeColor="text1"/>
          <w:sz w:val="22"/>
        </w:rPr>
        <w:t>お願</w:t>
      </w:r>
      <w:r w:rsidR="00673B4E" w:rsidRPr="00C80FA0">
        <w:rPr>
          <w:rFonts w:ascii="ＭＳ Ｐ明朝" w:eastAsia="ＭＳ Ｐ明朝" w:hAnsi="ＭＳ Ｐ明朝" w:hint="eastAsia"/>
          <w:color w:val="000000" w:themeColor="text1"/>
          <w:sz w:val="22"/>
        </w:rPr>
        <w:t>い</w:t>
      </w:r>
      <w:r w:rsidR="0081130B" w:rsidRPr="00C80FA0">
        <w:rPr>
          <w:rFonts w:ascii="ＭＳ Ｐ明朝" w:eastAsia="ＭＳ Ｐ明朝" w:hAnsi="ＭＳ Ｐ明朝" w:hint="eastAsia"/>
          <w:color w:val="000000" w:themeColor="text1"/>
          <w:sz w:val="22"/>
        </w:rPr>
        <w:t>申し上げます。</w:t>
      </w:r>
      <w:r w:rsidR="00AC53B2" w:rsidRPr="00C80FA0">
        <w:rPr>
          <w:rFonts w:ascii="ＭＳ Ｐ明朝" w:eastAsia="ＭＳ Ｐ明朝" w:hAnsi="ＭＳ Ｐ明朝" w:hint="eastAsia"/>
          <w:color w:val="000000" w:themeColor="text1"/>
          <w:sz w:val="22"/>
        </w:rPr>
        <w:t xml:space="preserve">　</w:t>
      </w:r>
    </w:p>
    <w:p w14:paraId="3FA9F3B5" w14:textId="66B82175" w:rsidR="00B74F33" w:rsidRDefault="00AC53B2" w:rsidP="00503F92">
      <w:pPr>
        <w:spacing w:afterLines="50" w:after="202" w:line="440" w:lineRule="exact"/>
        <w:ind w:firstLineChars="2000" w:firstLine="5103"/>
        <w:rPr>
          <w:rFonts w:ascii="ＭＳ Ｐ明朝" w:eastAsia="ＭＳ Ｐ明朝" w:hAnsi="ＭＳ Ｐ明朝"/>
          <w:color w:val="000000" w:themeColor="text1"/>
          <w:sz w:val="22"/>
        </w:rPr>
      </w:pPr>
      <w:r w:rsidRPr="00C80FA0">
        <w:rPr>
          <w:rFonts w:ascii="ＭＳ Ｐ明朝" w:eastAsia="ＭＳ Ｐ明朝" w:hAnsi="ＭＳ Ｐ明朝" w:hint="eastAsia"/>
          <w:color w:val="000000" w:themeColor="text1"/>
          <w:sz w:val="22"/>
        </w:rPr>
        <w:t>（</w:t>
      </w:r>
      <w:r w:rsidR="00024A91" w:rsidRPr="00C80FA0">
        <w:rPr>
          <w:rFonts w:ascii="ＭＳ Ｐ明朝" w:eastAsia="ＭＳ Ｐ明朝" w:hAnsi="ＭＳ Ｐ明朝" w:hint="eastAsia"/>
          <w:color w:val="000000" w:themeColor="text1"/>
          <w:sz w:val="22"/>
        </w:rPr>
        <w:t>2024年3月</w:t>
      </w:r>
      <w:r w:rsidR="009F4BEF" w:rsidRPr="00C80FA0">
        <w:rPr>
          <w:rFonts w:ascii="ＭＳ Ｐ明朝" w:eastAsia="ＭＳ Ｐ明朝" w:hAnsi="ＭＳ Ｐ明朝" w:hint="eastAsia"/>
          <w:color w:val="000000" w:themeColor="text1"/>
          <w:sz w:val="22"/>
        </w:rPr>
        <w:t xml:space="preserve">　NPO法人バランス21</w:t>
      </w:r>
      <w:r w:rsidRPr="00C80FA0">
        <w:rPr>
          <w:rFonts w:ascii="ＭＳ Ｐ明朝" w:eastAsia="ＭＳ Ｐ明朝" w:hAnsi="ＭＳ Ｐ明朝" w:hint="eastAsia"/>
          <w:color w:val="000000" w:themeColor="text1"/>
          <w:sz w:val="22"/>
        </w:rPr>
        <w:t>）</w:t>
      </w:r>
    </w:p>
    <w:bookmarkEnd w:id="0"/>
    <w:p w14:paraId="771C20DE" w14:textId="2329E71C" w:rsidR="00867054" w:rsidRPr="00C80FA0" w:rsidRDefault="00B74F33" w:rsidP="00B2020E">
      <w:pPr>
        <w:spacing w:beforeLines="50" w:before="202"/>
        <w:jc w:val="center"/>
        <w:rPr>
          <w:rFonts w:ascii="ＭＳ Ｐ明朝" w:eastAsia="ＭＳ Ｐ明朝" w:hAnsi="ＭＳ Ｐ明朝"/>
          <w:b/>
          <w:bCs/>
          <w:color w:val="000000" w:themeColor="text1"/>
          <w:sz w:val="24"/>
          <w:szCs w:val="24"/>
        </w:rPr>
      </w:pPr>
      <w:r w:rsidRPr="00C80FA0">
        <w:rPr>
          <w:rFonts w:ascii="ＭＳ Ｐ明朝" w:eastAsia="ＭＳ Ｐ明朝" w:hAnsi="ＭＳ Ｐ明朝" w:hint="eastAsia"/>
          <w:color w:val="000000" w:themeColor="text1"/>
          <w:sz w:val="22"/>
        </w:rPr>
        <w:t>・・・・・・・・・・</w:t>
      </w:r>
      <w:r w:rsidRPr="00C80FA0">
        <w:rPr>
          <w:rFonts w:ascii="ＭＳ Ｐ明朝" w:eastAsia="ＭＳ Ｐ明朝" w:hAnsi="ＭＳ Ｐ明朝" w:hint="eastAsia"/>
          <w:b/>
          <w:bCs/>
          <w:color w:val="000000" w:themeColor="text1"/>
          <w:sz w:val="24"/>
          <w:szCs w:val="24"/>
        </w:rPr>
        <w:t>自然共生サイトとは・・・・・・・</w:t>
      </w:r>
    </w:p>
    <w:p w14:paraId="17489080" w14:textId="5D3E918C" w:rsidR="00867054" w:rsidRDefault="00867054" w:rsidP="00B2020E">
      <w:pPr>
        <w:spacing w:line="440" w:lineRule="exact"/>
        <w:rPr>
          <w:rFonts w:ascii="ＭＳ Ｐ明朝" w:eastAsia="ＭＳ Ｐ明朝" w:hAnsi="ＭＳ Ｐ明朝"/>
          <w:color w:val="000000" w:themeColor="text1"/>
          <w:sz w:val="22"/>
        </w:rPr>
      </w:pPr>
      <w:r w:rsidRPr="00C80FA0">
        <w:rPr>
          <w:rFonts w:ascii="ＭＳ Ｐ明朝" w:eastAsia="ＭＳ Ｐ明朝" w:hAnsi="ＭＳ Ｐ明朝" w:hint="eastAsia"/>
          <w:color w:val="000000" w:themeColor="text1"/>
          <w:sz w:val="22"/>
        </w:rPr>
        <w:t>「自然共生サイト」は、</w:t>
      </w:r>
      <w:r w:rsidR="00F75C07" w:rsidRPr="00C80FA0">
        <w:rPr>
          <w:rFonts w:ascii="ＭＳ Ｐ明朝" w:eastAsia="ＭＳ Ｐ明朝" w:hAnsi="ＭＳ Ｐ明朝" w:hint="eastAsia"/>
          <w:color w:val="000000" w:themeColor="text1"/>
          <w:sz w:val="22"/>
        </w:rPr>
        <w:t>2030</w:t>
      </w:r>
      <w:r w:rsidRPr="00C80FA0">
        <w:rPr>
          <w:rFonts w:ascii="ＭＳ Ｐ明朝" w:eastAsia="ＭＳ Ｐ明朝" w:hAnsi="ＭＳ Ｐ明朝"/>
          <w:color w:val="000000" w:themeColor="text1"/>
          <w:sz w:val="22"/>
        </w:rPr>
        <w:t>年ま</w:t>
      </w:r>
      <w:r w:rsidRPr="00C80FA0">
        <w:rPr>
          <w:rFonts w:ascii="ＭＳ Ｐ明朝" w:eastAsia="ＭＳ Ｐ明朝" w:hAnsi="ＭＳ Ｐ明朝" w:hint="eastAsia"/>
          <w:color w:val="000000" w:themeColor="text1"/>
          <w:sz w:val="22"/>
        </w:rPr>
        <w:t>でに国土の陸・海それぞれ</w:t>
      </w:r>
      <w:r w:rsidRPr="00C80FA0">
        <w:rPr>
          <w:rFonts w:ascii="ＭＳ Ｐ明朝" w:eastAsia="ＭＳ Ｐ明朝" w:hAnsi="ＭＳ Ｐ明朝"/>
          <w:color w:val="000000" w:themeColor="text1"/>
          <w:sz w:val="22"/>
        </w:rPr>
        <w:t>30%</w:t>
      </w:r>
      <w:r w:rsidR="00E44B36" w:rsidRPr="00C80FA0">
        <w:rPr>
          <w:rFonts w:ascii="ＭＳ Ｐ明朝" w:eastAsia="ＭＳ Ｐ明朝" w:hAnsi="ＭＳ Ｐ明朝" w:hint="eastAsia"/>
          <w:color w:val="000000" w:themeColor="text1"/>
          <w:sz w:val="22"/>
        </w:rPr>
        <w:t>以上</w:t>
      </w:r>
      <w:r w:rsidRPr="00C80FA0">
        <w:rPr>
          <w:rFonts w:ascii="ＭＳ Ｐ明朝" w:eastAsia="ＭＳ Ｐ明朝" w:hAnsi="ＭＳ Ｐ明朝"/>
          <w:color w:val="000000" w:themeColor="text1"/>
          <w:sz w:val="22"/>
        </w:rPr>
        <w:t>で生</w:t>
      </w:r>
      <w:r w:rsidRPr="00C80FA0">
        <w:rPr>
          <w:rFonts w:ascii="ＭＳ Ｐ明朝" w:eastAsia="ＭＳ Ｐ明朝" w:hAnsi="ＭＳ Ｐ明朝" w:hint="eastAsia"/>
          <w:color w:val="000000" w:themeColor="text1"/>
          <w:sz w:val="22"/>
        </w:rPr>
        <w:t>態系を保全する「</w:t>
      </w:r>
      <w:r w:rsidRPr="00C80FA0">
        <w:rPr>
          <w:rFonts w:ascii="ＭＳ Ｐ明朝" w:eastAsia="ＭＳ Ｐ明朝" w:hAnsi="ＭＳ Ｐ明朝"/>
          <w:color w:val="000000" w:themeColor="text1"/>
          <w:sz w:val="22"/>
        </w:rPr>
        <w:t>30by30」という国</w:t>
      </w:r>
      <w:r w:rsidRPr="00C80FA0">
        <w:rPr>
          <w:rFonts w:ascii="ＭＳ Ｐ明朝" w:eastAsia="ＭＳ Ｐ明朝" w:hAnsi="ＭＳ Ｐ明朝" w:hint="eastAsia"/>
          <w:color w:val="000000" w:themeColor="text1"/>
          <w:sz w:val="22"/>
        </w:rPr>
        <w:t>際目標を達成するため、国が新たに始めた制度です。</w:t>
      </w:r>
      <w:r w:rsidRPr="00C80FA0">
        <w:rPr>
          <w:rFonts w:ascii="ＭＳ Ｐ明朝" w:eastAsia="ＭＳ Ｐ明朝" w:hAnsi="ＭＳ Ｐ明朝"/>
          <w:color w:val="000000" w:themeColor="text1"/>
          <w:sz w:val="22"/>
        </w:rPr>
        <w:t xml:space="preserve"> </w:t>
      </w:r>
      <w:r w:rsidR="00D4729B" w:rsidRPr="00C80FA0">
        <w:rPr>
          <w:rFonts w:ascii="ＭＳ Ｐ明朝" w:eastAsia="ＭＳ Ｐ明朝" w:hAnsi="ＭＳ Ｐ明朝" w:hint="eastAsia"/>
          <w:color w:val="000000" w:themeColor="text1"/>
          <w:sz w:val="22"/>
        </w:rPr>
        <w:t>この制度は、</w:t>
      </w:r>
      <w:r w:rsidR="00CD25D4" w:rsidRPr="00C80FA0">
        <w:rPr>
          <w:rFonts w:ascii="ＭＳ Ｐ明朝" w:eastAsia="ＭＳ Ｐ明朝" w:hAnsi="ＭＳ Ｐ明朝" w:hint="eastAsia"/>
          <w:color w:val="000000" w:themeColor="text1"/>
          <w:sz w:val="22"/>
        </w:rPr>
        <w:t>生物多様性の価値を有し、さまざまな取り組みによって生物多様性の保全が図られている区域</w:t>
      </w:r>
      <w:r w:rsidR="00D4729B" w:rsidRPr="00C80FA0">
        <w:rPr>
          <w:rFonts w:ascii="ＭＳ Ｐ明朝" w:eastAsia="ＭＳ Ｐ明朝" w:hAnsi="ＭＳ Ｐ明朝" w:hint="eastAsia"/>
          <w:color w:val="000000" w:themeColor="text1"/>
          <w:sz w:val="22"/>
        </w:rPr>
        <w:t>を自然共生サイトとして認定</w:t>
      </w:r>
      <w:r w:rsidR="001519ED" w:rsidRPr="00C80FA0">
        <w:rPr>
          <w:rFonts w:ascii="ＭＳ Ｐ明朝" w:eastAsia="ＭＳ Ｐ明朝" w:hAnsi="ＭＳ Ｐ明朝" w:hint="eastAsia"/>
          <w:color w:val="000000" w:themeColor="text1"/>
          <w:sz w:val="22"/>
        </w:rPr>
        <w:t>するもので、</w:t>
      </w:r>
      <w:r w:rsidRPr="00C80FA0">
        <w:rPr>
          <w:rFonts w:ascii="ＭＳ Ｐ明朝" w:eastAsia="ＭＳ Ｐ明朝" w:hAnsi="ＭＳ Ｐ明朝"/>
          <w:color w:val="000000" w:themeColor="text1"/>
          <w:sz w:val="22"/>
        </w:rPr>
        <w:t>国立公園などの公的</w:t>
      </w:r>
      <w:r w:rsidRPr="00C80FA0">
        <w:rPr>
          <w:rFonts w:ascii="ＭＳ Ｐ明朝" w:eastAsia="ＭＳ Ｐ明朝" w:hAnsi="ＭＳ Ｐ明朝" w:hint="eastAsia"/>
          <w:color w:val="000000" w:themeColor="text1"/>
          <w:sz w:val="22"/>
        </w:rPr>
        <w:t>な保護地域だけでなく、民間</w:t>
      </w:r>
      <w:r w:rsidR="00800C88" w:rsidRPr="00C80FA0">
        <w:rPr>
          <w:rFonts w:ascii="ＭＳ Ｐ明朝" w:eastAsia="ＭＳ Ｐ明朝" w:hAnsi="ＭＳ Ｐ明朝" w:hint="eastAsia"/>
          <w:color w:val="000000" w:themeColor="text1"/>
          <w:sz w:val="22"/>
        </w:rPr>
        <w:t>の力も活用し</w:t>
      </w:r>
      <w:r w:rsidR="001519ED" w:rsidRPr="00C80FA0">
        <w:rPr>
          <w:rFonts w:ascii="ＭＳ Ｐ明朝" w:eastAsia="ＭＳ Ｐ明朝" w:hAnsi="ＭＳ Ｐ明朝" w:hint="eastAsia"/>
          <w:color w:val="000000" w:themeColor="text1"/>
          <w:sz w:val="22"/>
        </w:rPr>
        <w:t>て</w:t>
      </w:r>
      <w:r w:rsidRPr="00C80FA0">
        <w:rPr>
          <w:rFonts w:ascii="ＭＳ Ｐ明朝" w:eastAsia="ＭＳ Ｐ明朝" w:hAnsi="ＭＳ Ｐ明朝" w:hint="eastAsia"/>
          <w:color w:val="000000" w:themeColor="text1"/>
          <w:sz w:val="22"/>
        </w:rPr>
        <w:t>生物多様性</w:t>
      </w:r>
      <w:r w:rsidR="001519ED" w:rsidRPr="00C80FA0">
        <w:rPr>
          <w:rFonts w:ascii="ＭＳ Ｐ明朝" w:eastAsia="ＭＳ Ｐ明朝" w:hAnsi="ＭＳ Ｐ明朝" w:hint="eastAsia"/>
          <w:color w:val="000000" w:themeColor="text1"/>
          <w:sz w:val="22"/>
        </w:rPr>
        <w:t>の</w:t>
      </w:r>
      <w:r w:rsidR="00800C88" w:rsidRPr="00C80FA0">
        <w:rPr>
          <w:rFonts w:ascii="ＭＳ Ｐ明朝" w:eastAsia="ＭＳ Ｐ明朝" w:hAnsi="ＭＳ Ｐ明朝" w:hint="eastAsia"/>
          <w:color w:val="000000" w:themeColor="text1"/>
          <w:sz w:val="22"/>
        </w:rPr>
        <w:t>保全</w:t>
      </w:r>
      <w:r w:rsidR="001519ED" w:rsidRPr="00C80FA0">
        <w:rPr>
          <w:rFonts w:ascii="ＭＳ Ｐ明朝" w:eastAsia="ＭＳ Ｐ明朝" w:hAnsi="ＭＳ Ｐ明朝" w:hint="eastAsia"/>
          <w:color w:val="000000" w:themeColor="text1"/>
          <w:sz w:val="22"/>
        </w:rPr>
        <w:t>を</w:t>
      </w:r>
      <w:r w:rsidRPr="00C80FA0">
        <w:rPr>
          <w:rFonts w:ascii="ＭＳ Ｐ明朝" w:eastAsia="ＭＳ Ｐ明朝" w:hAnsi="ＭＳ Ｐ明朝" w:hint="eastAsia"/>
          <w:color w:val="000000" w:themeColor="text1"/>
          <w:sz w:val="22"/>
        </w:rPr>
        <w:t>推進しようというもので</w:t>
      </w:r>
      <w:r w:rsidR="00D4729B" w:rsidRPr="00C80FA0">
        <w:rPr>
          <w:rFonts w:ascii="ＭＳ Ｐ明朝" w:eastAsia="ＭＳ Ｐ明朝" w:hAnsi="ＭＳ Ｐ明朝" w:hint="eastAsia"/>
          <w:color w:val="000000" w:themeColor="text1"/>
          <w:sz w:val="22"/>
        </w:rPr>
        <w:t>す。</w:t>
      </w:r>
      <w:r w:rsidRPr="00C80FA0">
        <w:rPr>
          <w:rFonts w:ascii="ＭＳ Ｐ明朝" w:eastAsia="ＭＳ Ｐ明朝" w:hAnsi="ＭＳ Ｐ明朝" w:hint="eastAsia"/>
          <w:color w:val="000000" w:themeColor="text1"/>
          <w:sz w:val="22"/>
        </w:rPr>
        <w:t>認定区域は保護地域との重複を除</w:t>
      </w:r>
      <w:r w:rsidR="00366689" w:rsidRPr="00C80FA0">
        <w:rPr>
          <w:rFonts w:ascii="ＭＳ Ｐ明朝" w:eastAsia="ＭＳ Ｐ明朝" w:hAnsi="ＭＳ Ｐ明朝" w:hint="eastAsia"/>
          <w:color w:val="000000" w:themeColor="text1"/>
          <w:sz w:val="22"/>
        </w:rPr>
        <w:t>い</w:t>
      </w:r>
      <w:r w:rsidR="008163A5" w:rsidRPr="00C80FA0">
        <w:rPr>
          <w:rFonts w:ascii="ＭＳ Ｐ明朝" w:eastAsia="ＭＳ Ｐ明朝" w:hAnsi="ＭＳ Ｐ明朝" w:hint="eastAsia"/>
          <w:color w:val="000000" w:themeColor="text1"/>
          <w:sz w:val="22"/>
        </w:rPr>
        <w:t>て</w:t>
      </w:r>
      <w:r w:rsidRPr="00C80FA0">
        <w:rPr>
          <w:rFonts w:ascii="ＭＳ Ｐ明朝" w:eastAsia="ＭＳ Ｐ明朝" w:hAnsi="ＭＳ Ｐ明朝"/>
          <w:color w:val="000000" w:themeColor="text1"/>
          <w:sz w:val="22"/>
        </w:rPr>
        <w:t>国際データベー</w:t>
      </w:r>
      <w:r w:rsidRPr="00C80FA0">
        <w:rPr>
          <w:rFonts w:ascii="ＭＳ Ｐ明朝" w:eastAsia="ＭＳ Ｐ明朝" w:hAnsi="ＭＳ Ｐ明朝" w:hint="eastAsia"/>
          <w:color w:val="000000" w:themeColor="text1"/>
          <w:sz w:val="22"/>
        </w:rPr>
        <w:t>スに登録されます。</w:t>
      </w:r>
    </w:p>
    <w:p w14:paraId="5224FBCC" w14:textId="0C826551" w:rsidR="00B74F33" w:rsidRPr="00C80FA0" w:rsidRDefault="00B368CD" w:rsidP="00B2020E">
      <w:pPr>
        <w:spacing w:beforeLines="50" w:before="202"/>
        <w:jc w:val="center"/>
        <w:rPr>
          <w:rFonts w:ascii="ＭＳ Ｐ明朝" w:eastAsia="ＭＳ Ｐ明朝" w:hAnsi="ＭＳ Ｐ明朝"/>
          <w:b/>
          <w:bCs/>
          <w:color w:val="000000" w:themeColor="text1"/>
          <w:sz w:val="24"/>
          <w:szCs w:val="24"/>
        </w:rPr>
      </w:pPr>
      <w:r w:rsidRPr="00C80FA0">
        <w:rPr>
          <w:rFonts w:ascii="ＭＳ Ｐ明朝" w:eastAsia="ＭＳ Ｐ明朝" w:hAnsi="ＭＳ Ｐ明朝" w:hint="eastAsia"/>
          <w:color w:val="000000" w:themeColor="text1"/>
          <w:sz w:val="22"/>
        </w:rPr>
        <w:t>・</w:t>
      </w:r>
      <w:r w:rsidR="007C4D9D" w:rsidRPr="00C80FA0">
        <w:rPr>
          <w:rFonts w:ascii="ＭＳ Ｐ明朝" w:eastAsia="ＭＳ Ｐ明朝" w:hAnsi="ＭＳ Ｐ明朝" w:hint="eastAsia"/>
          <w:color w:val="000000" w:themeColor="text1"/>
          <w:sz w:val="22"/>
        </w:rPr>
        <w:t>・</w:t>
      </w:r>
      <w:r w:rsidR="00B74F33" w:rsidRPr="00C80FA0">
        <w:rPr>
          <w:rFonts w:ascii="ＭＳ Ｐ明朝" w:eastAsia="ＭＳ Ｐ明朝" w:hAnsi="ＭＳ Ｐ明朝" w:hint="eastAsia"/>
          <w:color w:val="000000" w:themeColor="text1"/>
          <w:sz w:val="22"/>
        </w:rPr>
        <w:t>・・・・・</w:t>
      </w:r>
      <w:r w:rsidR="00B74F33" w:rsidRPr="00C80FA0">
        <w:rPr>
          <w:rFonts w:ascii="ＭＳ Ｐ明朝" w:eastAsia="ＭＳ Ｐ明朝" w:hAnsi="ＭＳ Ｐ明朝" w:hint="eastAsia"/>
          <w:b/>
          <w:bCs/>
          <w:color w:val="000000" w:themeColor="text1"/>
          <w:sz w:val="24"/>
          <w:szCs w:val="24"/>
        </w:rPr>
        <w:t>「堂谷津の里」</w:t>
      </w:r>
      <w:r w:rsidR="00B507DF" w:rsidRPr="00C80FA0">
        <w:rPr>
          <w:rFonts w:ascii="ＭＳ Ｐ明朝" w:eastAsia="ＭＳ Ｐ明朝" w:hAnsi="ＭＳ Ｐ明朝" w:hint="eastAsia"/>
          <w:b/>
          <w:bCs/>
          <w:color w:val="000000" w:themeColor="text1"/>
          <w:sz w:val="24"/>
          <w:szCs w:val="24"/>
        </w:rPr>
        <w:t>の概要</w:t>
      </w:r>
      <w:r w:rsidR="00B74F33" w:rsidRPr="00C80FA0">
        <w:rPr>
          <w:rFonts w:ascii="ＭＳ Ｐ明朝" w:eastAsia="ＭＳ Ｐ明朝" w:hAnsi="ＭＳ Ｐ明朝" w:hint="eastAsia"/>
          <w:b/>
          <w:bCs/>
          <w:color w:val="000000" w:themeColor="text1"/>
          <w:sz w:val="24"/>
          <w:szCs w:val="24"/>
        </w:rPr>
        <w:t>・・・・・</w:t>
      </w:r>
      <w:r w:rsidRPr="00C80FA0">
        <w:rPr>
          <w:rFonts w:ascii="ＭＳ Ｐ明朝" w:eastAsia="ＭＳ Ｐ明朝" w:hAnsi="ＭＳ Ｐ明朝" w:hint="eastAsia"/>
          <w:b/>
          <w:bCs/>
          <w:color w:val="000000" w:themeColor="text1"/>
          <w:sz w:val="24"/>
          <w:szCs w:val="24"/>
        </w:rPr>
        <w:t>・・</w:t>
      </w:r>
    </w:p>
    <w:p w14:paraId="48E1A21F" w14:textId="0D237E7F" w:rsidR="00867054" w:rsidRPr="00C80FA0" w:rsidRDefault="00B74F33" w:rsidP="00B2020E">
      <w:pPr>
        <w:spacing w:line="440" w:lineRule="exact"/>
        <w:rPr>
          <w:rFonts w:ascii="ＭＳ Ｐ明朝" w:eastAsia="ＭＳ Ｐ明朝" w:hAnsi="ＭＳ Ｐ明朝"/>
          <w:color w:val="000000" w:themeColor="text1"/>
          <w:sz w:val="22"/>
        </w:rPr>
      </w:pPr>
      <w:r w:rsidRPr="00C80FA0">
        <w:rPr>
          <w:rFonts w:ascii="ＭＳ Ｐ明朝" w:eastAsia="ＭＳ Ｐ明朝" w:hAnsi="ＭＳ Ｐ明朝"/>
          <w:b/>
          <w:bCs/>
          <w:color w:val="000000" w:themeColor="text1"/>
          <w:sz w:val="22"/>
        </w:rPr>
        <w:t>1</w:t>
      </w:r>
      <w:r w:rsidR="00867054" w:rsidRPr="00C80FA0">
        <w:rPr>
          <w:rFonts w:ascii="ＭＳ Ｐ明朝" w:eastAsia="ＭＳ Ｐ明朝" w:hAnsi="ＭＳ Ｐ明朝"/>
          <w:b/>
          <w:bCs/>
          <w:color w:val="000000" w:themeColor="text1"/>
          <w:sz w:val="22"/>
        </w:rPr>
        <w:t>.場所・面積</w:t>
      </w:r>
      <w:r w:rsidR="00867054" w:rsidRPr="00C80FA0">
        <w:rPr>
          <w:rFonts w:ascii="ＭＳ Ｐ明朝" w:eastAsia="ＭＳ Ｐ明朝" w:hAnsi="ＭＳ Ｐ明朝"/>
          <w:color w:val="000000" w:themeColor="text1"/>
          <w:sz w:val="22"/>
        </w:rPr>
        <w:t xml:space="preserve"> </w:t>
      </w:r>
      <w:r w:rsidR="00AA08A5" w:rsidRPr="00C80FA0">
        <w:rPr>
          <w:rFonts w:ascii="ＭＳ Ｐ明朝" w:eastAsia="ＭＳ Ｐ明朝" w:hAnsi="ＭＳ Ｐ明朝" w:hint="eastAsia"/>
          <w:color w:val="000000" w:themeColor="text1"/>
          <w:sz w:val="22"/>
        </w:rPr>
        <w:t xml:space="preserve">　</w:t>
      </w:r>
      <w:r w:rsidR="009B7528" w:rsidRPr="00C80FA0">
        <w:rPr>
          <w:rFonts w:ascii="ＭＳ Ｐ明朝" w:eastAsia="ＭＳ Ｐ明朝" w:hAnsi="ＭＳ Ｐ明朝" w:hint="eastAsia"/>
          <w:color w:val="000000" w:themeColor="text1"/>
          <w:sz w:val="22"/>
        </w:rPr>
        <w:t>千葉県千葉市若葉区谷当町</w:t>
      </w:r>
      <w:r w:rsidR="00867054" w:rsidRPr="00C80FA0">
        <w:rPr>
          <w:rFonts w:ascii="ＭＳ Ｐ明朝" w:eastAsia="ＭＳ Ｐ明朝" w:hAnsi="ＭＳ Ｐ明朝"/>
          <w:color w:val="000000" w:themeColor="text1"/>
          <w:sz w:val="22"/>
        </w:rPr>
        <w:t xml:space="preserve"> 約</w:t>
      </w:r>
      <w:r w:rsidR="00F75C07" w:rsidRPr="00C80FA0">
        <w:rPr>
          <w:rFonts w:ascii="ＭＳ Ｐ明朝" w:eastAsia="ＭＳ Ｐ明朝" w:hAnsi="ＭＳ Ｐ明朝" w:hint="eastAsia"/>
          <w:color w:val="000000" w:themeColor="text1"/>
          <w:sz w:val="22"/>
        </w:rPr>
        <w:t>10</w:t>
      </w:r>
      <w:r w:rsidR="00867054" w:rsidRPr="00C80FA0">
        <w:rPr>
          <w:rFonts w:ascii="ＭＳ Ｐ明朝" w:eastAsia="ＭＳ Ｐ明朝" w:hAnsi="ＭＳ Ｐ明朝"/>
          <w:color w:val="000000" w:themeColor="text1"/>
          <w:sz w:val="22"/>
        </w:rPr>
        <w:t>ha</w:t>
      </w:r>
    </w:p>
    <w:p w14:paraId="3EA71A51" w14:textId="5D180327" w:rsidR="00B74F33" w:rsidRDefault="00B74F33" w:rsidP="00B2020E">
      <w:pPr>
        <w:spacing w:line="440" w:lineRule="exact"/>
        <w:rPr>
          <w:rFonts w:ascii="ＭＳ Ｐ明朝" w:eastAsia="ＭＳ Ｐ明朝" w:hAnsi="ＭＳ Ｐ明朝"/>
          <w:color w:val="000000" w:themeColor="text1"/>
          <w:sz w:val="22"/>
        </w:rPr>
      </w:pPr>
      <w:r w:rsidRPr="00C80FA0">
        <w:rPr>
          <w:rFonts w:ascii="ＭＳ Ｐ明朝" w:eastAsia="ＭＳ Ｐ明朝" w:hAnsi="ＭＳ Ｐ明朝"/>
          <w:b/>
          <w:bCs/>
          <w:color w:val="000000" w:themeColor="text1"/>
          <w:sz w:val="22"/>
        </w:rPr>
        <w:t>2</w:t>
      </w:r>
      <w:r w:rsidR="00867054" w:rsidRPr="00C80FA0">
        <w:rPr>
          <w:rFonts w:ascii="ＭＳ Ｐ明朝" w:eastAsia="ＭＳ Ｐ明朝" w:hAnsi="ＭＳ Ｐ明朝"/>
          <w:b/>
          <w:bCs/>
          <w:color w:val="000000" w:themeColor="text1"/>
          <w:sz w:val="22"/>
        </w:rPr>
        <w:t>.サイト</w:t>
      </w:r>
      <w:r w:rsidR="00AA08A5" w:rsidRPr="00C80FA0">
        <w:rPr>
          <w:rFonts w:ascii="ＭＳ Ｐ明朝" w:eastAsia="ＭＳ Ｐ明朝" w:hAnsi="ＭＳ Ｐ明朝" w:hint="eastAsia"/>
          <w:b/>
          <w:bCs/>
          <w:color w:val="000000" w:themeColor="text1"/>
          <w:sz w:val="22"/>
        </w:rPr>
        <w:t>の</w:t>
      </w:r>
      <w:r w:rsidR="00867054" w:rsidRPr="00C80FA0">
        <w:rPr>
          <w:rFonts w:ascii="ＭＳ Ｐ明朝" w:eastAsia="ＭＳ Ｐ明朝" w:hAnsi="ＭＳ Ｐ明朝"/>
          <w:b/>
          <w:bCs/>
          <w:color w:val="000000" w:themeColor="text1"/>
          <w:sz w:val="22"/>
        </w:rPr>
        <w:t>概要</w:t>
      </w:r>
      <w:r w:rsidR="00FD530B" w:rsidRPr="00C80FA0">
        <w:rPr>
          <w:rFonts w:ascii="ＭＳ Ｐ明朝" w:eastAsia="ＭＳ Ｐ明朝" w:hAnsi="ＭＳ Ｐ明朝" w:hint="eastAsia"/>
          <w:b/>
          <w:bCs/>
          <w:color w:val="000000" w:themeColor="text1"/>
          <w:sz w:val="22"/>
        </w:rPr>
        <w:t xml:space="preserve">　</w:t>
      </w:r>
      <w:r w:rsidR="00B83A4F" w:rsidRPr="00C80FA0">
        <w:rPr>
          <w:rFonts w:ascii="ＭＳ Ｐ明朝" w:eastAsia="ＭＳ Ｐ明朝" w:hAnsi="ＭＳ Ｐ明朝" w:hint="eastAsia"/>
          <w:b/>
          <w:bCs/>
          <w:color w:val="000000" w:themeColor="text1"/>
          <w:sz w:val="22"/>
        </w:rPr>
        <w:t>「堂谷津の里」は、</w:t>
      </w:r>
      <w:r w:rsidR="00E2193D" w:rsidRPr="00C80FA0">
        <w:rPr>
          <w:rFonts w:ascii="ＭＳ Ｐ明朝" w:eastAsia="ＭＳ Ｐ明朝" w:hAnsi="ＭＳ Ｐ明朝" w:hint="eastAsia"/>
          <w:color w:val="000000" w:themeColor="text1"/>
          <w:sz w:val="22"/>
        </w:rPr>
        <w:t>都市近郊の里山環境を活かした体験と学びの場</w:t>
      </w:r>
      <w:r w:rsidR="00950B96" w:rsidRPr="00C80FA0">
        <w:rPr>
          <w:rFonts w:ascii="ＭＳ Ｐ明朝" w:eastAsia="ＭＳ Ｐ明朝" w:hAnsi="ＭＳ Ｐ明朝" w:hint="eastAsia"/>
          <w:color w:val="000000" w:themeColor="text1"/>
          <w:sz w:val="22"/>
        </w:rPr>
        <w:t>です</w:t>
      </w:r>
      <w:r w:rsidR="00E2193D" w:rsidRPr="00C80FA0">
        <w:rPr>
          <w:rFonts w:ascii="ＭＳ Ｐ明朝" w:eastAsia="ＭＳ Ｐ明朝" w:hAnsi="ＭＳ Ｐ明朝" w:hint="eastAsia"/>
          <w:color w:val="000000" w:themeColor="text1"/>
          <w:sz w:val="22"/>
        </w:rPr>
        <w:t>。区域内には、ビオトープ、里山林、田んぼなど二次的自然環境に特徴的な多様な生態系が広がり、</w:t>
      </w:r>
      <w:r w:rsidRPr="00C80FA0">
        <w:rPr>
          <w:rFonts w:ascii="ＭＳ Ｐ明朝" w:eastAsia="ＭＳ Ｐ明朝" w:hAnsi="ＭＳ Ｐ明朝" w:hint="eastAsia"/>
          <w:color w:val="000000" w:themeColor="text1"/>
          <w:sz w:val="22"/>
        </w:rPr>
        <w:t>これまでに</w:t>
      </w:r>
      <w:r w:rsidR="000C53EF" w:rsidRPr="00C80FA0">
        <w:rPr>
          <w:rFonts w:ascii="ＭＳ Ｐ明朝" w:eastAsia="ＭＳ Ｐ明朝" w:hAnsi="ＭＳ Ｐ明朝" w:hint="eastAsia"/>
          <w:color w:val="000000" w:themeColor="text1"/>
          <w:sz w:val="22"/>
        </w:rPr>
        <w:t>希少種</w:t>
      </w:r>
      <w:r w:rsidR="00182AB0" w:rsidRPr="00C80FA0">
        <w:rPr>
          <w:rFonts w:ascii="ＭＳ Ｐ明朝" w:eastAsia="ＭＳ Ｐ明朝" w:hAnsi="ＭＳ Ｐ明朝" w:hint="eastAsia"/>
          <w:color w:val="000000" w:themeColor="text1"/>
          <w:sz w:val="22"/>
        </w:rPr>
        <w:t>を含む</w:t>
      </w:r>
      <w:r w:rsidRPr="00C80FA0">
        <w:rPr>
          <w:rFonts w:ascii="ＭＳ Ｐ明朝" w:eastAsia="ＭＳ Ｐ明朝" w:hAnsi="ＭＳ Ｐ明朝" w:hint="eastAsia"/>
          <w:color w:val="000000" w:themeColor="text1"/>
          <w:sz w:val="22"/>
        </w:rPr>
        <w:t>植物</w:t>
      </w:r>
      <w:r w:rsidR="00124A16" w:rsidRPr="00C80FA0">
        <w:rPr>
          <w:rFonts w:ascii="ＭＳ Ｐ明朝" w:eastAsia="ＭＳ Ｐ明朝" w:hAnsi="ＭＳ Ｐ明朝" w:hint="eastAsia"/>
          <w:color w:val="000000" w:themeColor="text1"/>
          <w:sz w:val="22"/>
        </w:rPr>
        <w:t>、</w:t>
      </w:r>
      <w:r w:rsidRPr="00C80FA0">
        <w:rPr>
          <w:rFonts w:ascii="ＭＳ Ｐ明朝" w:eastAsia="ＭＳ Ｐ明朝" w:hAnsi="ＭＳ Ｐ明朝"/>
          <w:color w:val="000000" w:themeColor="text1"/>
          <w:sz w:val="22"/>
        </w:rPr>
        <w:t>チョウ、トンボ、両生類、爬虫類、ほ乳類、鳥類等多くの生きものの生育・生息を確認してい</w:t>
      </w:r>
      <w:r w:rsidR="00FD530B" w:rsidRPr="00C80FA0">
        <w:rPr>
          <w:rFonts w:ascii="ＭＳ Ｐ明朝" w:eastAsia="ＭＳ Ｐ明朝" w:hAnsi="ＭＳ Ｐ明朝" w:hint="eastAsia"/>
          <w:color w:val="000000" w:themeColor="text1"/>
          <w:sz w:val="22"/>
        </w:rPr>
        <w:t>ます。</w:t>
      </w:r>
      <w:r w:rsidR="0023456D" w:rsidRPr="00C80FA0">
        <w:rPr>
          <w:rFonts w:ascii="ＭＳ Ｐ明朝" w:eastAsia="ＭＳ Ｐ明朝" w:hAnsi="ＭＳ Ｐ明朝" w:hint="eastAsia"/>
          <w:color w:val="000000" w:themeColor="text1"/>
          <w:sz w:val="22"/>
        </w:rPr>
        <w:t>無農薬の</w:t>
      </w:r>
      <w:r w:rsidRPr="00C80FA0">
        <w:rPr>
          <w:rFonts w:ascii="ＭＳ Ｐ明朝" w:eastAsia="ＭＳ Ｐ明朝" w:hAnsi="ＭＳ Ｐ明朝"/>
          <w:color w:val="000000" w:themeColor="text1"/>
          <w:sz w:val="22"/>
        </w:rPr>
        <w:t>冬期湛水田ではニホンアカガエル卵塊数の増加など生物多様性の回復傾向も確認</w:t>
      </w:r>
      <w:r w:rsidR="000F2142" w:rsidRPr="00C80FA0">
        <w:rPr>
          <w:rFonts w:ascii="ＭＳ Ｐ明朝" w:eastAsia="ＭＳ Ｐ明朝" w:hAnsi="ＭＳ Ｐ明朝" w:hint="eastAsia"/>
          <w:color w:val="000000" w:themeColor="text1"/>
          <w:sz w:val="22"/>
        </w:rPr>
        <w:t>し</w:t>
      </w:r>
      <w:r w:rsidR="00FD530B" w:rsidRPr="00C80FA0">
        <w:rPr>
          <w:rFonts w:ascii="ＭＳ Ｐ明朝" w:eastAsia="ＭＳ Ｐ明朝" w:hAnsi="ＭＳ Ｐ明朝" w:hint="eastAsia"/>
          <w:color w:val="000000" w:themeColor="text1"/>
          <w:sz w:val="22"/>
        </w:rPr>
        <w:t>ました</w:t>
      </w:r>
      <w:r w:rsidRPr="00C80FA0">
        <w:rPr>
          <w:rFonts w:ascii="ＭＳ Ｐ明朝" w:eastAsia="ＭＳ Ｐ明朝" w:hAnsi="ＭＳ Ｐ明朝"/>
          <w:color w:val="000000" w:themeColor="text1"/>
          <w:sz w:val="22"/>
        </w:rPr>
        <w:t>。</w:t>
      </w:r>
      <w:r w:rsidRPr="00C80FA0">
        <w:rPr>
          <w:rFonts w:ascii="ＭＳ Ｐ明朝" w:eastAsia="ＭＳ Ｐ明朝" w:hAnsi="ＭＳ Ｐ明朝" w:hint="eastAsia"/>
          <w:color w:val="000000" w:themeColor="text1"/>
          <w:sz w:val="22"/>
        </w:rPr>
        <w:t>また、わずか</w:t>
      </w:r>
      <w:r w:rsidRPr="00C80FA0">
        <w:rPr>
          <w:rFonts w:ascii="ＭＳ Ｐ明朝" w:eastAsia="ＭＳ Ｐ明朝" w:hAnsi="ＭＳ Ｐ明朝"/>
          <w:color w:val="000000" w:themeColor="text1"/>
          <w:sz w:val="22"/>
        </w:rPr>
        <w:t>10haのひろがりの中に谷津田やビオトープ、湧水、湧水池、里山林</w:t>
      </w:r>
      <w:r w:rsidR="0023456D" w:rsidRPr="00C80FA0">
        <w:rPr>
          <w:rFonts w:ascii="ＭＳ Ｐ明朝" w:eastAsia="ＭＳ Ｐ明朝" w:hAnsi="ＭＳ Ｐ明朝" w:hint="eastAsia"/>
          <w:color w:val="000000" w:themeColor="text1"/>
          <w:sz w:val="22"/>
        </w:rPr>
        <w:t>、竹林</w:t>
      </w:r>
      <w:r w:rsidRPr="00C80FA0">
        <w:rPr>
          <w:rFonts w:ascii="ＭＳ Ｐ明朝" w:eastAsia="ＭＳ Ｐ明朝" w:hAnsi="ＭＳ Ｐ明朝"/>
          <w:color w:val="000000" w:themeColor="text1"/>
          <w:sz w:val="22"/>
        </w:rPr>
        <w:t>などが連なるため、そこで行われる米づくり</w:t>
      </w:r>
      <w:r w:rsidR="006B3536" w:rsidRPr="00C80FA0">
        <w:rPr>
          <w:rFonts w:ascii="ＭＳ Ｐ明朝" w:eastAsia="ＭＳ Ｐ明朝" w:hAnsi="ＭＳ Ｐ明朝" w:hint="eastAsia"/>
          <w:color w:val="000000" w:themeColor="text1"/>
          <w:sz w:val="22"/>
        </w:rPr>
        <w:t>の</w:t>
      </w:r>
      <w:r w:rsidRPr="00C80FA0">
        <w:rPr>
          <w:rFonts w:ascii="ＭＳ Ｐ明朝" w:eastAsia="ＭＳ Ｐ明朝" w:hAnsi="ＭＳ Ｐ明朝"/>
          <w:color w:val="000000" w:themeColor="text1"/>
          <w:sz w:val="22"/>
        </w:rPr>
        <w:t>体験は</w:t>
      </w:r>
      <w:r w:rsidR="0023456D" w:rsidRPr="00C80FA0">
        <w:rPr>
          <w:rFonts w:ascii="ＭＳ Ｐ明朝" w:eastAsia="ＭＳ Ｐ明朝" w:hAnsi="ＭＳ Ｐ明朝" w:hint="eastAsia"/>
          <w:color w:val="000000" w:themeColor="text1"/>
          <w:sz w:val="22"/>
        </w:rPr>
        <w:t>私たちに</w:t>
      </w:r>
      <w:r w:rsidRPr="00C80FA0">
        <w:rPr>
          <w:rFonts w:ascii="ＭＳ Ｐ明朝" w:eastAsia="ＭＳ Ｐ明朝" w:hAnsi="ＭＳ Ｐ明朝"/>
          <w:color w:val="000000" w:themeColor="text1"/>
          <w:sz w:val="22"/>
        </w:rPr>
        <w:t>人と植物</w:t>
      </w:r>
      <w:r w:rsidR="002D604F" w:rsidRPr="00C80FA0">
        <w:rPr>
          <w:rFonts w:ascii="ＭＳ Ｐ明朝" w:eastAsia="ＭＳ Ｐ明朝" w:hAnsi="ＭＳ Ｐ明朝" w:hint="eastAsia"/>
          <w:color w:val="000000" w:themeColor="text1"/>
          <w:sz w:val="22"/>
        </w:rPr>
        <w:t>(イネ</w:t>
      </w:r>
      <w:r w:rsidR="002D604F" w:rsidRPr="00C80FA0">
        <w:rPr>
          <w:rFonts w:ascii="ＭＳ Ｐ明朝" w:eastAsia="ＭＳ Ｐ明朝" w:hAnsi="ＭＳ Ｐ明朝"/>
          <w:color w:val="000000" w:themeColor="text1"/>
          <w:sz w:val="22"/>
        </w:rPr>
        <w:t>)</w:t>
      </w:r>
      <w:r w:rsidRPr="00C80FA0">
        <w:rPr>
          <w:rFonts w:ascii="ＭＳ Ｐ明朝" w:eastAsia="ＭＳ Ｐ明朝" w:hAnsi="ＭＳ Ｐ明朝"/>
          <w:color w:val="000000" w:themeColor="text1"/>
          <w:sz w:val="22"/>
        </w:rPr>
        <w:t>の共生</w:t>
      </w:r>
      <w:r w:rsidR="0023456D" w:rsidRPr="00C80FA0">
        <w:rPr>
          <w:rFonts w:ascii="ＭＳ Ｐ明朝" w:eastAsia="ＭＳ Ｐ明朝" w:hAnsi="ＭＳ Ｐ明朝" w:hint="eastAsia"/>
          <w:color w:val="000000" w:themeColor="text1"/>
          <w:sz w:val="22"/>
        </w:rPr>
        <w:t>だけでなく人と</w:t>
      </w:r>
      <w:r w:rsidRPr="00C80FA0">
        <w:rPr>
          <w:rFonts w:ascii="ＭＳ Ｐ明朝" w:eastAsia="ＭＳ Ｐ明朝" w:hAnsi="ＭＳ Ｐ明朝"/>
          <w:color w:val="000000" w:themeColor="text1"/>
          <w:sz w:val="22"/>
        </w:rPr>
        <w:t>自然の繋がりに気づく機会も提供</w:t>
      </w:r>
      <w:r w:rsidR="000F2142" w:rsidRPr="00C80FA0">
        <w:rPr>
          <w:rFonts w:ascii="ＭＳ Ｐ明朝" w:eastAsia="ＭＳ Ｐ明朝" w:hAnsi="ＭＳ Ｐ明朝" w:hint="eastAsia"/>
          <w:color w:val="000000" w:themeColor="text1"/>
          <w:sz w:val="22"/>
        </w:rPr>
        <w:t>します</w:t>
      </w:r>
      <w:r w:rsidRPr="00C80FA0">
        <w:rPr>
          <w:rFonts w:ascii="ＭＳ Ｐ明朝" w:eastAsia="ＭＳ Ｐ明朝" w:hAnsi="ＭＳ Ｐ明朝"/>
          <w:color w:val="000000" w:themeColor="text1"/>
          <w:sz w:val="22"/>
        </w:rPr>
        <w:t>。</w:t>
      </w:r>
      <w:r w:rsidR="0023456D" w:rsidRPr="00C80FA0">
        <w:rPr>
          <w:rFonts w:ascii="ＭＳ Ｐ明朝" w:eastAsia="ＭＳ Ｐ明朝" w:hAnsi="ＭＳ Ｐ明朝" w:hint="eastAsia"/>
          <w:color w:val="000000" w:themeColor="text1"/>
          <w:sz w:val="22"/>
        </w:rPr>
        <w:t>「</w:t>
      </w:r>
      <w:r w:rsidRPr="00C80FA0">
        <w:rPr>
          <w:rFonts w:ascii="ＭＳ Ｐ明朝" w:eastAsia="ＭＳ Ｐ明朝" w:hAnsi="ＭＳ Ｐ明朝" w:hint="eastAsia"/>
          <w:color w:val="000000" w:themeColor="text1"/>
          <w:sz w:val="22"/>
        </w:rPr>
        <w:t>堂谷津の里</w:t>
      </w:r>
      <w:r w:rsidR="0023456D" w:rsidRPr="00C80FA0">
        <w:rPr>
          <w:rFonts w:ascii="ＭＳ Ｐ明朝" w:eastAsia="ＭＳ Ｐ明朝" w:hAnsi="ＭＳ Ｐ明朝" w:hint="eastAsia"/>
          <w:color w:val="000000" w:themeColor="text1"/>
          <w:sz w:val="22"/>
        </w:rPr>
        <w:t>」</w:t>
      </w:r>
      <w:r w:rsidRPr="00C80FA0">
        <w:rPr>
          <w:rFonts w:ascii="ＭＳ Ｐ明朝" w:eastAsia="ＭＳ Ｐ明朝" w:hAnsi="ＭＳ Ｐ明朝" w:hint="eastAsia"/>
          <w:color w:val="000000" w:themeColor="text1"/>
          <w:sz w:val="22"/>
        </w:rPr>
        <w:t>は千葉市内に</w:t>
      </w:r>
      <w:r w:rsidR="009C1992" w:rsidRPr="00C80FA0">
        <w:rPr>
          <w:rFonts w:ascii="ＭＳ Ｐ明朝" w:eastAsia="ＭＳ Ｐ明朝" w:hAnsi="ＭＳ Ｐ明朝" w:hint="eastAsia"/>
          <w:color w:val="000000" w:themeColor="text1"/>
          <w:sz w:val="22"/>
        </w:rPr>
        <w:t>残存</w:t>
      </w:r>
      <w:r w:rsidRPr="00C80FA0">
        <w:rPr>
          <w:rFonts w:ascii="ＭＳ Ｐ明朝" w:eastAsia="ＭＳ Ｐ明朝" w:hAnsi="ＭＳ Ｐ明朝" w:hint="eastAsia"/>
          <w:color w:val="000000" w:themeColor="text1"/>
          <w:sz w:val="22"/>
        </w:rPr>
        <w:t>する数少ない谷津の一つ</w:t>
      </w:r>
      <w:r w:rsidR="00B83A4F" w:rsidRPr="00C80FA0">
        <w:rPr>
          <w:rFonts w:ascii="ＭＳ Ｐ明朝" w:eastAsia="ＭＳ Ｐ明朝" w:hAnsi="ＭＳ Ｐ明朝" w:hint="eastAsia"/>
          <w:color w:val="000000" w:themeColor="text1"/>
          <w:sz w:val="22"/>
        </w:rPr>
        <w:t>として</w:t>
      </w:r>
      <w:r w:rsidRPr="00C80FA0">
        <w:rPr>
          <w:rFonts w:ascii="ＭＳ Ｐ明朝" w:eastAsia="ＭＳ Ｐ明朝" w:hAnsi="ＭＳ Ｐ明朝"/>
          <w:color w:val="000000" w:themeColor="text1"/>
          <w:sz w:val="22"/>
        </w:rPr>
        <w:t>千葉市の谷津田等保全区域に</w:t>
      </w:r>
      <w:r w:rsidR="0023456D" w:rsidRPr="00C80FA0">
        <w:rPr>
          <w:rFonts w:ascii="ＭＳ Ｐ明朝" w:eastAsia="ＭＳ Ｐ明朝" w:hAnsi="ＭＳ Ｐ明朝" w:hint="eastAsia"/>
          <w:color w:val="000000" w:themeColor="text1"/>
          <w:sz w:val="22"/>
        </w:rPr>
        <w:t>も</w:t>
      </w:r>
      <w:r w:rsidRPr="00C80FA0">
        <w:rPr>
          <w:rFonts w:ascii="ＭＳ Ｐ明朝" w:eastAsia="ＭＳ Ｐ明朝" w:hAnsi="ＭＳ Ｐ明朝"/>
          <w:color w:val="000000" w:themeColor="text1"/>
          <w:sz w:val="22"/>
        </w:rPr>
        <w:t>指定されてい</w:t>
      </w:r>
      <w:r w:rsidR="009C1992" w:rsidRPr="00C80FA0">
        <w:rPr>
          <w:rFonts w:ascii="ＭＳ Ｐ明朝" w:eastAsia="ＭＳ Ｐ明朝" w:hAnsi="ＭＳ Ｐ明朝" w:hint="eastAsia"/>
          <w:color w:val="000000" w:themeColor="text1"/>
          <w:sz w:val="22"/>
        </w:rPr>
        <w:t>ます。</w:t>
      </w:r>
    </w:p>
    <w:p w14:paraId="6105AB94" w14:textId="690EEC1E" w:rsidR="00867054" w:rsidRDefault="00B026A7" w:rsidP="00B2020E">
      <w:pPr>
        <w:spacing w:beforeLines="50" w:before="202"/>
        <w:jc w:val="center"/>
        <w:rPr>
          <w:rFonts w:ascii="ＭＳ Ｐ明朝" w:eastAsia="ＭＳ Ｐ明朝" w:hAnsi="ＭＳ Ｐ明朝"/>
          <w:b/>
          <w:bCs/>
          <w:color w:val="000000" w:themeColor="text1"/>
          <w:sz w:val="24"/>
          <w:szCs w:val="24"/>
        </w:rPr>
      </w:pPr>
      <w:r w:rsidRPr="00C80FA0">
        <w:rPr>
          <w:rFonts w:ascii="ＭＳ Ｐ明朝" w:eastAsia="ＭＳ Ｐ明朝" w:hAnsi="ＭＳ Ｐ明朝" w:hint="eastAsia"/>
          <w:b/>
          <w:bCs/>
          <w:color w:val="000000" w:themeColor="text1"/>
          <w:sz w:val="24"/>
          <w:szCs w:val="24"/>
        </w:rPr>
        <w:t>・</w:t>
      </w:r>
      <w:r w:rsidR="009C1992" w:rsidRPr="00C80FA0">
        <w:rPr>
          <w:rFonts w:ascii="ＭＳ Ｐ明朝" w:eastAsia="ＭＳ Ｐ明朝" w:hAnsi="ＭＳ Ｐ明朝" w:hint="eastAsia"/>
          <w:b/>
          <w:bCs/>
          <w:color w:val="000000" w:themeColor="text1"/>
          <w:sz w:val="24"/>
          <w:szCs w:val="24"/>
        </w:rPr>
        <w:t>・・</w:t>
      </w:r>
      <w:r w:rsidRPr="00C80FA0">
        <w:rPr>
          <w:rFonts w:ascii="ＭＳ Ｐ明朝" w:eastAsia="ＭＳ Ｐ明朝" w:hAnsi="ＭＳ Ｐ明朝" w:hint="eastAsia"/>
          <w:b/>
          <w:bCs/>
          <w:color w:val="000000" w:themeColor="text1"/>
          <w:sz w:val="24"/>
          <w:szCs w:val="24"/>
        </w:rPr>
        <w:t>・</w:t>
      </w:r>
      <w:r w:rsidR="009C1992" w:rsidRPr="00C80FA0">
        <w:rPr>
          <w:rFonts w:ascii="ＭＳ Ｐ明朝" w:eastAsia="ＭＳ Ｐ明朝" w:hAnsi="ＭＳ Ｐ明朝" w:hint="eastAsia"/>
          <w:b/>
          <w:bCs/>
          <w:color w:val="000000" w:themeColor="text1"/>
          <w:sz w:val="24"/>
          <w:szCs w:val="24"/>
        </w:rPr>
        <w:t>・・</w:t>
      </w:r>
      <w:r w:rsidR="00A75F93" w:rsidRPr="00C80FA0">
        <w:rPr>
          <w:rFonts w:ascii="ＭＳ Ｐ明朝" w:eastAsia="ＭＳ Ｐ明朝" w:hAnsi="ＭＳ Ｐ明朝" w:hint="eastAsia"/>
          <w:b/>
          <w:bCs/>
          <w:color w:val="000000" w:themeColor="text1"/>
          <w:sz w:val="24"/>
          <w:szCs w:val="24"/>
        </w:rPr>
        <w:t>「堂谷津の里」</w:t>
      </w:r>
      <w:r w:rsidRPr="00C80FA0">
        <w:rPr>
          <w:rFonts w:ascii="ＭＳ Ｐ明朝" w:eastAsia="ＭＳ Ｐ明朝" w:hAnsi="ＭＳ Ｐ明朝" w:hint="eastAsia"/>
          <w:b/>
          <w:bCs/>
          <w:color w:val="000000" w:themeColor="text1"/>
          <w:sz w:val="24"/>
          <w:szCs w:val="24"/>
        </w:rPr>
        <w:t>の</w:t>
      </w:r>
      <w:r w:rsidR="009C1992" w:rsidRPr="00C80FA0">
        <w:rPr>
          <w:rFonts w:ascii="ＭＳ Ｐ明朝" w:eastAsia="ＭＳ Ｐ明朝" w:hAnsi="ＭＳ Ｐ明朝" w:hint="eastAsia"/>
          <w:b/>
          <w:bCs/>
          <w:color w:val="000000" w:themeColor="text1"/>
          <w:sz w:val="24"/>
          <w:szCs w:val="24"/>
        </w:rPr>
        <w:t>価値・・・</w:t>
      </w:r>
      <w:r w:rsidRPr="00C80FA0">
        <w:rPr>
          <w:rFonts w:ascii="ＭＳ Ｐ明朝" w:eastAsia="ＭＳ Ｐ明朝" w:hAnsi="ＭＳ Ｐ明朝" w:hint="eastAsia"/>
          <w:b/>
          <w:bCs/>
          <w:color w:val="000000" w:themeColor="text1"/>
          <w:sz w:val="24"/>
          <w:szCs w:val="24"/>
        </w:rPr>
        <w:t>・・</w:t>
      </w:r>
    </w:p>
    <w:p w14:paraId="6A1967AA" w14:textId="47B087DA" w:rsidR="00E542B7" w:rsidRPr="006173C7" w:rsidRDefault="00E542B7" w:rsidP="00503F92">
      <w:pPr>
        <w:jc w:val="center"/>
        <w:rPr>
          <w:rFonts w:ascii="ＭＳ Ｐ明朝" w:eastAsia="ＭＳ Ｐ明朝" w:hAnsi="ＭＳ Ｐ明朝"/>
          <w:color w:val="FF0000"/>
          <w:sz w:val="22"/>
        </w:rPr>
      </w:pPr>
      <w:r w:rsidRPr="00B749C2">
        <w:rPr>
          <w:rFonts w:ascii="ＭＳ Ｐ明朝" w:eastAsia="ＭＳ Ｐ明朝" w:hAnsi="ＭＳ Ｐ明朝" w:hint="eastAsia"/>
          <w:color w:val="000000" w:themeColor="text1"/>
          <w:sz w:val="22"/>
        </w:rPr>
        <w:t>（生物多様性の価値に関する認定基準の</w:t>
      </w:r>
      <w:r w:rsidR="009F5267" w:rsidRPr="00B749C2">
        <w:rPr>
          <w:rFonts w:ascii="ＭＳ Ｐ明朝" w:eastAsia="ＭＳ Ｐ明朝" w:hAnsi="ＭＳ Ｐ明朝" w:hint="eastAsia"/>
          <w:color w:val="000000" w:themeColor="text1"/>
          <w:sz w:val="22"/>
        </w:rPr>
        <w:t>適合</w:t>
      </w:r>
      <w:r w:rsidRPr="00B749C2">
        <w:rPr>
          <w:rFonts w:ascii="ＭＳ Ｐ明朝" w:eastAsia="ＭＳ Ｐ明朝" w:hAnsi="ＭＳ Ｐ明朝" w:hint="eastAsia"/>
          <w:color w:val="000000" w:themeColor="text1"/>
          <w:sz w:val="22"/>
        </w:rPr>
        <w:t>項目）</w:t>
      </w:r>
    </w:p>
    <w:p w14:paraId="1C1E1409" w14:textId="77BD3ECE" w:rsidR="00867054" w:rsidRPr="00C80FA0" w:rsidRDefault="007C1FB1" w:rsidP="00B2020E">
      <w:pPr>
        <w:spacing w:line="440" w:lineRule="exact"/>
        <w:rPr>
          <w:rFonts w:ascii="ＭＳ Ｐ明朝" w:eastAsia="ＭＳ Ｐ明朝" w:hAnsi="ＭＳ Ｐ明朝"/>
          <w:color w:val="000000" w:themeColor="text1"/>
          <w:sz w:val="22"/>
        </w:rPr>
      </w:pPr>
      <w:r>
        <w:rPr>
          <w:rFonts w:hint="eastAsia"/>
        </w:rPr>
        <w:t>●</w:t>
      </w:r>
      <w:r w:rsidR="00867054" w:rsidRPr="00C80FA0">
        <w:rPr>
          <w:rFonts w:ascii="ＭＳ Ｐ明朝" w:eastAsia="ＭＳ Ｐ明朝" w:hAnsi="ＭＳ Ｐ明朝" w:hint="eastAsia"/>
          <w:color w:val="000000" w:themeColor="text1"/>
          <w:sz w:val="22"/>
        </w:rPr>
        <w:t>里地里山とい</w:t>
      </w:r>
      <w:r w:rsidR="00495552" w:rsidRPr="00C80FA0">
        <w:rPr>
          <w:rFonts w:ascii="ＭＳ Ｐ明朝" w:eastAsia="ＭＳ Ｐ明朝" w:hAnsi="ＭＳ Ｐ明朝" w:hint="eastAsia"/>
          <w:color w:val="000000" w:themeColor="text1"/>
          <w:sz w:val="22"/>
        </w:rPr>
        <w:t>った</w:t>
      </w:r>
      <w:r w:rsidR="00867054" w:rsidRPr="00C80FA0">
        <w:rPr>
          <w:rFonts w:ascii="ＭＳ Ｐ明朝" w:eastAsia="ＭＳ Ｐ明朝" w:hAnsi="ＭＳ Ｐ明朝" w:hint="eastAsia"/>
          <w:color w:val="000000" w:themeColor="text1"/>
          <w:sz w:val="22"/>
        </w:rPr>
        <w:t>二次的な自然環境に特徴的な生態系が存する場</w:t>
      </w:r>
    </w:p>
    <w:p w14:paraId="08AA1FD1" w14:textId="321F4C3D" w:rsidR="007C1FB1" w:rsidRDefault="007C1FB1" w:rsidP="007C1FB1">
      <w:pPr>
        <w:spacing w:line="440" w:lineRule="exact"/>
        <w:rPr>
          <w:rFonts w:ascii="ＭＳ Ｐ明朝" w:eastAsia="ＭＳ Ｐ明朝" w:hAnsi="ＭＳ Ｐ明朝"/>
          <w:color w:val="000000" w:themeColor="text1"/>
          <w:sz w:val="22"/>
        </w:rPr>
      </w:pPr>
      <w:r>
        <w:rPr>
          <w:rFonts w:hint="eastAsia"/>
        </w:rPr>
        <w:t>●</w:t>
      </w:r>
      <w:r w:rsidR="006B10E1" w:rsidRPr="00C80FA0">
        <w:rPr>
          <w:rFonts w:ascii="ＭＳ Ｐ明朝" w:eastAsia="ＭＳ Ｐ明朝" w:hAnsi="ＭＳ Ｐ明朝" w:hint="eastAsia"/>
          <w:color w:val="000000" w:themeColor="text1"/>
          <w:sz w:val="22"/>
        </w:rPr>
        <w:t>生態系サービスの</w:t>
      </w:r>
      <w:r w:rsidR="00A046D7" w:rsidRPr="00C80FA0">
        <w:rPr>
          <w:rFonts w:ascii="ＭＳ Ｐ明朝" w:eastAsia="ＭＳ Ｐ明朝" w:hAnsi="ＭＳ Ｐ明朝" w:hint="eastAsia"/>
          <w:color w:val="000000" w:themeColor="text1"/>
          <w:sz w:val="22"/>
        </w:rPr>
        <w:t>提供の場であって、在来種を中心とした多様な動植物種からなる</w:t>
      </w:r>
    </w:p>
    <w:p w14:paraId="361954DE" w14:textId="79D8AE78" w:rsidR="005C704B" w:rsidRPr="00C80FA0" w:rsidRDefault="00A046D7" w:rsidP="007C1FB1">
      <w:pPr>
        <w:spacing w:line="440" w:lineRule="exact"/>
        <w:ind w:firstLine="272"/>
        <w:rPr>
          <w:rFonts w:ascii="ＭＳ Ｐ明朝" w:eastAsia="ＭＳ Ｐ明朝" w:hAnsi="ＭＳ Ｐ明朝"/>
          <w:color w:val="000000" w:themeColor="text1"/>
          <w:sz w:val="22"/>
        </w:rPr>
      </w:pPr>
      <w:r w:rsidRPr="00C80FA0">
        <w:rPr>
          <w:rFonts w:ascii="ＭＳ Ｐ明朝" w:eastAsia="ＭＳ Ｐ明朝" w:hAnsi="ＭＳ Ｐ明朝" w:hint="eastAsia"/>
          <w:color w:val="000000" w:themeColor="text1"/>
          <w:sz w:val="22"/>
        </w:rPr>
        <w:t>健全な生態系</w:t>
      </w:r>
      <w:r w:rsidR="00A867D3" w:rsidRPr="00C80FA0">
        <w:rPr>
          <w:rFonts w:ascii="ＭＳ Ｐ明朝" w:eastAsia="ＭＳ Ｐ明朝" w:hAnsi="ＭＳ Ｐ明朝" w:hint="eastAsia"/>
          <w:color w:val="000000" w:themeColor="text1"/>
          <w:sz w:val="22"/>
        </w:rPr>
        <w:t>が存する場</w:t>
      </w:r>
    </w:p>
    <w:p w14:paraId="39B27DF5" w14:textId="333AA707" w:rsidR="00867054" w:rsidRDefault="007C1FB1" w:rsidP="00B2020E">
      <w:pPr>
        <w:spacing w:line="440" w:lineRule="exact"/>
        <w:rPr>
          <w:rFonts w:ascii="ＭＳ Ｐ明朝" w:eastAsia="ＭＳ Ｐ明朝" w:hAnsi="ＭＳ Ｐ明朝"/>
          <w:color w:val="000000" w:themeColor="text1"/>
          <w:sz w:val="22"/>
        </w:rPr>
      </w:pPr>
      <w:r>
        <w:rPr>
          <w:rFonts w:hint="eastAsia"/>
        </w:rPr>
        <w:t>●</w:t>
      </w:r>
      <w:r w:rsidR="00867054" w:rsidRPr="00C80FA0">
        <w:rPr>
          <w:rFonts w:ascii="ＭＳ Ｐ明朝" w:eastAsia="ＭＳ Ｐ明朝" w:hAnsi="ＭＳ Ｐ明朝" w:hint="eastAsia"/>
          <w:color w:val="000000" w:themeColor="text1"/>
          <w:sz w:val="22"/>
        </w:rPr>
        <w:t>希少な動植物種が生息生育している場あるいは生息生育している可能性が高い場</w:t>
      </w:r>
    </w:p>
    <w:p w14:paraId="2E82260A" w14:textId="77777777" w:rsidR="00B8271A" w:rsidRDefault="00B8271A" w:rsidP="00B2020E">
      <w:pPr>
        <w:spacing w:line="440" w:lineRule="exact"/>
        <w:rPr>
          <w:rFonts w:ascii="ＭＳ Ｐ明朝" w:eastAsia="ＭＳ Ｐ明朝" w:hAnsi="ＭＳ Ｐ明朝"/>
          <w:color w:val="000000" w:themeColor="text1"/>
          <w:sz w:val="22"/>
        </w:rPr>
      </w:pPr>
    </w:p>
    <w:p w14:paraId="0F96E338" w14:textId="2AA04C60" w:rsidR="00867054" w:rsidRPr="00C80FA0" w:rsidRDefault="009C1992" w:rsidP="007C335C">
      <w:pPr>
        <w:spacing w:beforeLines="50" w:before="202" w:afterLines="50" w:after="202"/>
        <w:jc w:val="center"/>
        <w:rPr>
          <w:rFonts w:ascii="ＭＳ Ｐ明朝" w:eastAsia="ＭＳ Ｐ明朝" w:hAnsi="ＭＳ Ｐ明朝"/>
          <w:b/>
          <w:bCs/>
          <w:color w:val="000000" w:themeColor="text1"/>
          <w:sz w:val="24"/>
          <w:szCs w:val="24"/>
        </w:rPr>
      </w:pPr>
      <w:r w:rsidRPr="00C80FA0">
        <w:rPr>
          <w:rFonts w:ascii="ＭＳ Ｐ明朝" w:eastAsia="ＭＳ Ｐ明朝" w:hAnsi="ＭＳ Ｐ明朝" w:hint="eastAsia"/>
          <w:b/>
          <w:bCs/>
          <w:color w:val="000000" w:themeColor="text1"/>
          <w:sz w:val="24"/>
          <w:szCs w:val="24"/>
        </w:rPr>
        <w:lastRenderedPageBreak/>
        <w:t>・・・・・認定</w:t>
      </w:r>
      <w:r w:rsidR="00867054" w:rsidRPr="00C80FA0">
        <w:rPr>
          <w:rFonts w:ascii="ＭＳ Ｐ明朝" w:eastAsia="ＭＳ Ｐ明朝" w:hAnsi="ＭＳ Ｐ明朝" w:hint="eastAsia"/>
          <w:b/>
          <w:bCs/>
          <w:color w:val="000000" w:themeColor="text1"/>
          <w:sz w:val="24"/>
          <w:szCs w:val="24"/>
        </w:rPr>
        <w:t>審査委員</w:t>
      </w:r>
      <w:r w:rsidR="00B83A4F" w:rsidRPr="00C80FA0">
        <w:rPr>
          <w:rFonts w:ascii="ＭＳ Ｐ明朝" w:eastAsia="ＭＳ Ｐ明朝" w:hAnsi="ＭＳ Ｐ明朝" w:hint="eastAsia"/>
          <w:b/>
          <w:bCs/>
          <w:color w:val="000000" w:themeColor="text1"/>
          <w:sz w:val="24"/>
          <w:szCs w:val="24"/>
        </w:rPr>
        <w:t>の</w:t>
      </w:r>
      <w:r w:rsidR="007C335C" w:rsidRPr="00C80FA0">
        <w:rPr>
          <w:rFonts w:ascii="ＭＳ Ｐ明朝" w:eastAsia="ＭＳ Ｐ明朝" w:hAnsi="ＭＳ Ｐ明朝" w:hint="eastAsia"/>
          <w:b/>
          <w:bCs/>
          <w:color w:val="000000" w:themeColor="text1"/>
          <w:sz w:val="24"/>
          <w:szCs w:val="24"/>
        </w:rPr>
        <w:t>方々の</w:t>
      </w:r>
      <w:r w:rsidR="00B368CD" w:rsidRPr="00C80FA0">
        <w:rPr>
          <w:rFonts w:ascii="ＭＳ Ｐ明朝" w:eastAsia="ＭＳ Ｐ明朝" w:hAnsi="ＭＳ Ｐ明朝" w:hint="eastAsia"/>
          <w:b/>
          <w:bCs/>
          <w:color w:val="000000" w:themeColor="text1"/>
          <w:sz w:val="24"/>
          <w:szCs w:val="24"/>
        </w:rPr>
        <w:t>ご</w:t>
      </w:r>
      <w:r w:rsidR="00867054" w:rsidRPr="00C80FA0">
        <w:rPr>
          <w:rFonts w:ascii="ＭＳ Ｐ明朝" w:eastAsia="ＭＳ Ｐ明朝" w:hAnsi="ＭＳ Ｐ明朝" w:hint="eastAsia"/>
          <w:b/>
          <w:bCs/>
          <w:color w:val="000000" w:themeColor="text1"/>
          <w:sz w:val="24"/>
          <w:szCs w:val="24"/>
        </w:rPr>
        <w:t>意見</w:t>
      </w:r>
      <w:r w:rsidRPr="00C80FA0">
        <w:rPr>
          <w:rFonts w:ascii="ＭＳ Ｐ明朝" w:eastAsia="ＭＳ Ｐ明朝" w:hAnsi="ＭＳ Ｐ明朝" w:hint="eastAsia"/>
          <w:b/>
          <w:bCs/>
          <w:color w:val="000000" w:themeColor="text1"/>
          <w:sz w:val="24"/>
          <w:szCs w:val="24"/>
        </w:rPr>
        <w:t>・・・・・</w:t>
      </w:r>
    </w:p>
    <w:p w14:paraId="196A7A08" w14:textId="77777777" w:rsidR="008D1EE9" w:rsidRPr="00AE2393" w:rsidRDefault="008D1EE9" w:rsidP="00AE2393">
      <w:pPr>
        <w:ind w:left="255" w:hangingChars="100" w:hanging="255"/>
        <w:rPr>
          <w:rFonts w:ascii="ＭＳ Ｐ明朝" w:eastAsia="ＭＳ Ｐ明朝" w:hAnsi="ＭＳ Ｐ明朝"/>
          <w:sz w:val="22"/>
        </w:rPr>
      </w:pPr>
      <w:r w:rsidRPr="00AE2393">
        <w:rPr>
          <w:rFonts w:ascii="ＭＳ Ｐ明朝" w:eastAsia="ＭＳ Ｐ明朝" w:hAnsi="ＭＳ Ｐ明朝" w:hint="eastAsia"/>
          <w:sz w:val="22"/>
        </w:rPr>
        <w:t>●全体として、素晴らしい二次的自然環境を維持されており、高く評価できる。在来種を中心とした多様な動植物が生息生育している。管理やモニタリングの計画、方法も適切である。</w:t>
      </w:r>
    </w:p>
    <w:p w14:paraId="24D845A5" w14:textId="77777777" w:rsidR="008D1EE9" w:rsidRPr="00AE2393" w:rsidRDefault="008D1EE9" w:rsidP="00AE2393">
      <w:pPr>
        <w:ind w:left="255" w:hangingChars="100" w:hanging="255"/>
        <w:rPr>
          <w:rFonts w:ascii="ＭＳ Ｐ明朝" w:eastAsia="ＭＳ Ｐ明朝" w:hAnsi="ＭＳ Ｐ明朝"/>
          <w:sz w:val="22"/>
        </w:rPr>
      </w:pPr>
      <w:r w:rsidRPr="00AE2393">
        <w:rPr>
          <w:rFonts w:ascii="ＭＳ Ｐ明朝" w:eastAsia="ＭＳ Ｐ明朝" w:hAnsi="ＭＳ Ｐ明朝" w:hint="eastAsia"/>
          <w:sz w:val="22"/>
        </w:rPr>
        <w:t>●人の手による活動なしには維持され得ない谷津田の自然環境を、活発な利活用を伴って継続的に維持する試みには高い価値があり、大都市に隣接した位置関係を考えても、その活動の意義は明らかである。</w:t>
      </w:r>
    </w:p>
    <w:p w14:paraId="17F4A263" w14:textId="59E39B10" w:rsidR="008D1EE9" w:rsidRPr="00AE2393" w:rsidRDefault="008D1EE9" w:rsidP="00AE2393">
      <w:pPr>
        <w:ind w:left="255" w:hangingChars="100" w:hanging="255"/>
        <w:rPr>
          <w:rFonts w:ascii="ＭＳ Ｐ明朝" w:eastAsia="ＭＳ Ｐ明朝" w:hAnsi="ＭＳ Ｐ明朝"/>
          <w:sz w:val="22"/>
        </w:rPr>
      </w:pPr>
      <w:r w:rsidRPr="00AE2393">
        <w:rPr>
          <w:rFonts w:ascii="ＭＳ Ｐ明朝" w:eastAsia="ＭＳ Ｐ明朝" w:hAnsi="ＭＳ Ｐ明朝" w:hint="eastAsia"/>
          <w:sz w:val="22"/>
        </w:rPr>
        <w:t>●米作りなど里山の暮らしを伝える活動、イベントを積極的にされていることも高く評価した。</w:t>
      </w:r>
      <w:r w:rsidRPr="00AE2393">
        <w:rPr>
          <w:rFonts w:ascii="ＭＳ Ｐ明朝" w:eastAsia="ＭＳ Ｐ明朝" w:hAnsi="ＭＳ Ｐ明朝"/>
          <w:sz w:val="22"/>
        </w:rPr>
        <w:t>NPO会員自らが、単なる体験を超えて、米づくりの担い手として水田耕作に携わっている点がユニークである。</w:t>
      </w:r>
    </w:p>
    <w:p w14:paraId="1F066278" w14:textId="56225F71" w:rsidR="008D1EE9" w:rsidRPr="00AE2393" w:rsidRDefault="008D1EE9" w:rsidP="00AE2393">
      <w:pPr>
        <w:ind w:left="255" w:hangingChars="100" w:hanging="255"/>
        <w:rPr>
          <w:rFonts w:ascii="ＭＳ Ｐ明朝" w:eastAsia="ＭＳ Ｐ明朝" w:hAnsi="ＭＳ Ｐ明朝"/>
          <w:sz w:val="22"/>
        </w:rPr>
      </w:pPr>
      <w:r w:rsidRPr="00AE2393">
        <w:rPr>
          <w:rFonts w:ascii="ＭＳ Ｐ明朝" w:eastAsia="ＭＳ Ｐ明朝" w:hAnsi="ＭＳ Ｐ明朝" w:hint="eastAsia"/>
          <w:sz w:val="22"/>
        </w:rPr>
        <w:t>●地下水の涵養機能への着目など、サイト全体の循環システムの解明および確立を目指している点も評価できる。</w:t>
      </w:r>
    </w:p>
    <w:p w14:paraId="52FC5967" w14:textId="729ABD51" w:rsidR="008D1EE9" w:rsidRPr="00AE2393" w:rsidRDefault="008D1EE9" w:rsidP="00AE2393">
      <w:pPr>
        <w:ind w:left="255" w:hangingChars="100" w:hanging="255"/>
        <w:rPr>
          <w:rFonts w:ascii="ＭＳ Ｐ明朝" w:eastAsia="ＭＳ Ｐ明朝" w:hAnsi="ＭＳ Ｐ明朝"/>
          <w:sz w:val="22"/>
        </w:rPr>
      </w:pPr>
      <w:r w:rsidRPr="00AE2393">
        <w:rPr>
          <w:rFonts w:ascii="ＭＳ Ｐ明朝" w:eastAsia="ＭＳ Ｐ明朝" w:hAnsi="ＭＳ Ｐ明朝" w:hint="eastAsia"/>
          <w:sz w:val="22"/>
        </w:rPr>
        <w:t>●都市近郊の谷津の保全活用を市民団体、市役所、土地所有者の協働で進めていることが評価される。企業などさらに外部の参加協力を得て幅広いパートナーシップを構築していくことが期待される。</w:t>
      </w:r>
    </w:p>
    <w:p w14:paraId="35FEAD05" w14:textId="67E906EB" w:rsidR="008D1EE9" w:rsidRPr="00AE2393" w:rsidRDefault="008D1EE9" w:rsidP="00AE2393">
      <w:pPr>
        <w:ind w:left="255" w:hangingChars="100" w:hanging="255"/>
        <w:rPr>
          <w:rFonts w:ascii="ＭＳ Ｐ明朝" w:eastAsia="ＭＳ Ｐ明朝" w:hAnsi="ＭＳ Ｐ明朝"/>
          <w:sz w:val="22"/>
        </w:rPr>
      </w:pPr>
      <w:r w:rsidRPr="00AE2393">
        <w:rPr>
          <w:rFonts w:ascii="ＭＳ Ｐ明朝" w:eastAsia="ＭＳ Ｐ明朝" w:hAnsi="ＭＳ Ｐ明朝" w:hint="eastAsia"/>
          <w:sz w:val="22"/>
        </w:rPr>
        <w:t>●今後、現在サイトに入っていない水田や森林等も含めて活動が展開されていくことを期待する。</w:t>
      </w:r>
    </w:p>
    <w:p w14:paraId="455E7B25" w14:textId="25F3B834" w:rsidR="007C335C" w:rsidRPr="00C06F2C" w:rsidRDefault="00503F92" w:rsidP="00B2020E">
      <w:pPr>
        <w:spacing w:line="440" w:lineRule="exact"/>
        <w:rPr>
          <w:rFonts w:ascii="ＭＳ Ｐ明朝" w:eastAsia="ＭＳ Ｐ明朝" w:hAnsi="ＭＳ Ｐ明朝"/>
          <w:sz w:val="22"/>
        </w:rPr>
      </w:pPr>
      <w:r>
        <w:rPr>
          <w:rFonts w:ascii="ＭＳ Ｐ明朝" w:eastAsia="ＭＳ Ｐ明朝" w:hAnsi="ＭＳ Ｐ明朝" w:hint="eastAsia"/>
          <w:sz w:val="22"/>
        </w:rPr>
        <w:t xml:space="preserve">　</w:t>
      </w:r>
      <w:r w:rsidR="0054667B">
        <w:rPr>
          <w:rFonts w:ascii="ＭＳ Ｐ明朝" w:eastAsia="ＭＳ Ｐ明朝" w:hAnsi="ＭＳ Ｐ明朝"/>
          <w:noProof/>
          <w:sz w:val="22"/>
          <w14:ligatures w14:val="standardContextual"/>
        </w:rPr>
        <mc:AlternateContent>
          <mc:Choice Requires="wps">
            <w:drawing>
              <wp:anchor distT="0" distB="0" distL="114300" distR="114300" simplePos="0" relativeHeight="251660288" behindDoc="0" locked="0" layoutInCell="1" allowOverlap="1" wp14:anchorId="0771CCB5" wp14:editId="73D0074C">
                <wp:simplePos x="0" y="0"/>
                <wp:positionH relativeFrom="margin">
                  <wp:align>center</wp:align>
                </wp:positionH>
                <wp:positionV relativeFrom="paragraph">
                  <wp:posOffset>417830</wp:posOffset>
                </wp:positionV>
                <wp:extent cx="4960620" cy="2887980"/>
                <wp:effectExtent l="0" t="0" r="0" b="7620"/>
                <wp:wrapNone/>
                <wp:docPr id="1647965101" name="テキスト ボックス 1"/>
                <wp:cNvGraphicFramePr/>
                <a:graphic xmlns:a="http://schemas.openxmlformats.org/drawingml/2006/main">
                  <a:graphicData uri="http://schemas.microsoft.com/office/word/2010/wordprocessingShape">
                    <wps:wsp>
                      <wps:cNvSpPr txBox="1"/>
                      <wps:spPr>
                        <a:xfrm>
                          <a:off x="0" y="0"/>
                          <a:ext cx="4960620" cy="2887980"/>
                        </a:xfrm>
                        <a:prstGeom prst="rect">
                          <a:avLst/>
                        </a:prstGeom>
                        <a:solidFill>
                          <a:schemeClr val="lt1"/>
                        </a:solidFill>
                        <a:ln w="6350">
                          <a:noFill/>
                        </a:ln>
                      </wps:spPr>
                      <wps:txbx>
                        <w:txbxContent>
                          <w:p w14:paraId="38855E8C" w14:textId="795551CA" w:rsidR="0054667B" w:rsidRDefault="0054667B">
                            <w:r w:rsidRPr="0054667B">
                              <w:rPr>
                                <w:noProof/>
                              </w:rPr>
                              <w:drawing>
                                <wp:inline distT="0" distB="0" distL="0" distR="0" wp14:anchorId="2472F399" wp14:editId="383F8EC8">
                                  <wp:extent cx="4792980" cy="2636520"/>
                                  <wp:effectExtent l="0" t="0" r="7620" b="0"/>
                                  <wp:docPr id="12361046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980" cy="2636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1CCB5" id="_x0000_t202" coordsize="21600,21600" o:spt="202" path="m,l,21600r21600,l21600,xe">
                <v:stroke joinstyle="miter"/>
                <v:path gradientshapeok="t" o:connecttype="rect"/>
              </v:shapetype>
              <v:shape id="テキスト ボックス 1" o:spid="_x0000_s1026" type="#_x0000_t202" style="position:absolute;left:0;text-align:left;margin-left:0;margin-top:32.9pt;width:390.6pt;height:227.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" fillcolor="white [3201]" stroked="f" strokeweight=".5pt">
                <v:textbox>
                  <w:txbxContent>
                    <w:p w14:paraId="38855E8C" w14:textId="795551CA" w:rsidR="0054667B" w:rsidRDefault="0054667B">
                      <w:r w:rsidRPr="0054667B">
                        <w:rPr>
                          <w:noProof/>
                        </w:rPr>
                        <w:drawing>
                          <wp:inline distT="0" distB="0" distL="0" distR="0" wp14:anchorId="2472F399" wp14:editId="383F8EC8">
                            <wp:extent cx="4792980" cy="2636520"/>
                            <wp:effectExtent l="0" t="0" r="7620" b="0"/>
                            <wp:docPr id="12361046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980" cy="2636520"/>
                                    </a:xfrm>
                                    <a:prstGeom prst="rect">
                                      <a:avLst/>
                                    </a:prstGeom>
                                    <a:noFill/>
                                    <a:ln>
                                      <a:noFill/>
                                    </a:ln>
                                  </pic:spPr>
                                </pic:pic>
                              </a:graphicData>
                            </a:graphic>
                          </wp:inline>
                        </w:drawing>
                      </w:r>
                    </w:p>
                  </w:txbxContent>
                </v:textbox>
                <w10:wrap anchorx="margin"/>
              </v:shape>
            </w:pict>
          </mc:Fallback>
        </mc:AlternateContent>
      </w:r>
      <w:r w:rsidR="00C513C1">
        <w:rPr>
          <w:rFonts w:ascii="ＭＳ Ｐ明朝" w:eastAsia="ＭＳ Ｐ明朝" w:hAnsi="ＭＳ Ｐ明朝"/>
          <w:noProof/>
          <w:sz w:val="22"/>
          <w14:ligatures w14:val="standardContextual"/>
        </w:rPr>
        <mc:AlternateContent>
          <mc:Choice Requires="wps">
            <w:drawing>
              <wp:anchor distT="0" distB="0" distL="114300" distR="114300" simplePos="0" relativeHeight="251659264" behindDoc="0" locked="0" layoutInCell="1" allowOverlap="1" wp14:anchorId="1A61D2BC" wp14:editId="44C0D8C1">
                <wp:simplePos x="0" y="0"/>
                <wp:positionH relativeFrom="column">
                  <wp:posOffset>425450</wp:posOffset>
                </wp:positionH>
                <wp:positionV relativeFrom="paragraph">
                  <wp:posOffset>3275330</wp:posOffset>
                </wp:positionV>
                <wp:extent cx="4892040" cy="327660"/>
                <wp:effectExtent l="0" t="0" r="381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27660"/>
                        </a:xfrm>
                        <a:prstGeom prst="rect">
                          <a:avLst/>
                        </a:prstGeom>
                        <a:solidFill>
                          <a:srgbClr val="FFFFFF"/>
                        </a:solidFill>
                        <a:ln w="9525">
                          <a:noFill/>
                          <a:miter lim="800000"/>
                          <a:headEnd/>
                          <a:tailEnd/>
                        </a:ln>
                      </wps:spPr>
                      <wps:txbx>
                        <w:txbxContent>
                          <w:p w14:paraId="05E07D65" w14:textId="02730CC5" w:rsidR="00B8271A" w:rsidRPr="007C335C" w:rsidRDefault="00B8271A" w:rsidP="00B8271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堂谷津の里　　　　　　　　　　　　　　　</w:t>
                            </w:r>
                            <w:r w:rsidR="00503F92">
                              <w:rPr>
                                <w:rFonts w:ascii="ＭＳ Ｐゴシック" w:eastAsia="ＭＳ Ｐゴシック" w:hAnsi="ＭＳ Ｐゴシック" w:hint="eastAsia"/>
                                <w:sz w:val="22"/>
                                <w:szCs w:val="24"/>
                              </w:rPr>
                              <w:t xml:space="preserve">　　　　　　　　　</w:t>
                            </w:r>
                            <w:r w:rsidRPr="007C335C">
                              <w:rPr>
                                <w:rFonts w:ascii="ＭＳ Ｐゴシック" w:eastAsia="ＭＳ Ｐゴシック" w:hAnsi="ＭＳ Ｐゴシック"/>
                                <w:sz w:val="22"/>
                                <w:szCs w:val="24"/>
                              </w:rPr>
                              <w:t>2023</w:t>
                            </w:r>
                            <w:r w:rsidRPr="007C335C">
                              <w:rPr>
                                <w:rFonts w:ascii="ＭＳ Ｐゴシック" w:eastAsia="ＭＳ Ｐゴシック" w:hAnsi="ＭＳ Ｐゴシック" w:hint="eastAsia"/>
                                <w:sz w:val="22"/>
                                <w:szCs w:val="24"/>
                              </w:rPr>
                              <w:t>年7月25日</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61D2BC" id="テキスト ボックス 2" o:spid="_x0000_s1027" type="#_x0000_t202" style="position:absolute;left:0;text-align:left;margin-left:33.5pt;margin-top:257.9pt;width:385.2pt;height:2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" stroked="f">
                <v:textbox>
                  <w:txbxContent>
                    <w:p w14:paraId="05E07D65" w14:textId="02730CC5" w:rsidR="00B8271A" w:rsidRPr="007C335C" w:rsidRDefault="00B8271A" w:rsidP="00B8271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堂谷津の里　　　　　　　　　　　　　　　</w:t>
                      </w:r>
                      <w:r w:rsidR="00503F92">
                        <w:rPr>
                          <w:rFonts w:ascii="ＭＳ Ｐゴシック" w:eastAsia="ＭＳ Ｐゴシック" w:hAnsi="ＭＳ Ｐゴシック" w:hint="eastAsia"/>
                          <w:sz w:val="22"/>
                          <w:szCs w:val="24"/>
                        </w:rPr>
                        <w:t xml:space="preserve">　　　　　　　　　</w:t>
                      </w:r>
                      <w:r w:rsidRPr="007C335C">
                        <w:rPr>
                          <w:rFonts w:ascii="ＭＳ Ｐゴシック" w:eastAsia="ＭＳ Ｐゴシック" w:hAnsi="ＭＳ Ｐゴシック"/>
                          <w:sz w:val="22"/>
                          <w:szCs w:val="24"/>
                        </w:rPr>
                        <w:t>2023</w:t>
                      </w:r>
                      <w:r w:rsidRPr="007C335C">
                        <w:rPr>
                          <w:rFonts w:ascii="ＭＳ Ｐゴシック" w:eastAsia="ＭＳ Ｐゴシック" w:hAnsi="ＭＳ Ｐゴシック" w:hint="eastAsia"/>
                          <w:sz w:val="22"/>
                          <w:szCs w:val="24"/>
                        </w:rPr>
                        <w:t>年7月25日</w:t>
                      </w:r>
                    </w:p>
                  </w:txbxContent>
                </v:textbox>
                <w10:wrap type="square"/>
              </v:shape>
            </w:pict>
          </mc:Fallback>
        </mc:AlternateContent>
      </w:r>
    </w:p>
    <w:sectPr w:rsidR="007C335C" w:rsidRPr="00C06F2C" w:rsidSect="00342B3E">
      <w:footerReference w:type="default" r:id="rId8"/>
      <w:pgSz w:w="11906" w:h="16838" w:code="9"/>
      <w:pgMar w:top="1134" w:right="1418" w:bottom="993" w:left="1418" w:header="851" w:footer="57" w:gutter="0"/>
      <w:cols w:space="425"/>
      <w:docGrid w:type="linesAndChars" w:linePitch="404" w:charSpace="71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BB06" w14:textId="77777777" w:rsidR="00342B3E" w:rsidRDefault="00342B3E" w:rsidP="001062DD">
      <w:r>
        <w:separator/>
      </w:r>
    </w:p>
  </w:endnote>
  <w:endnote w:type="continuationSeparator" w:id="0">
    <w:p w14:paraId="2CF35B53" w14:textId="77777777" w:rsidR="00342B3E" w:rsidRDefault="00342B3E" w:rsidP="0010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931442"/>
      <w:docPartObj>
        <w:docPartGallery w:val="Page Numbers (Bottom of Page)"/>
        <w:docPartUnique/>
      </w:docPartObj>
    </w:sdtPr>
    <w:sdtContent>
      <w:p w14:paraId="141CF61B" w14:textId="2346E6AB" w:rsidR="00276FB3" w:rsidRDefault="00276FB3">
        <w:pPr>
          <w:pStyle w:val="a5"/>
          <w:jc w:val="center"/>
        </w:pPr>
        <w:r>
          <w:fldChar w:fldCharType="begin"/>
        </w:r>
        <w:r>
          <w:instrText>PAGE   \* MERGEFORMAT</w:instrText>
        </w:r>
        <w:r>
          <w:fldChar w:fldCharType="separate"/>
        </w:r>
        <w:r>
          <w:rPr>
            <w:lang w:val="ja-JP"/>
          </w:rPr>
          <w:t>2</w:t>
        </w:r>
        <w:r>
          <w:fldChar w:fldCharType="end"/>
        </w:r>
      </w:p>
    </w:sdtContent>
  </w:sdt>
  <w:p w14:paraId="2FB30F4A" w14:textId="77777777" w:rsidR="00F41B73" w:rsidRDefault="00F41B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0154" w14:textId="77777777" w:rsidR="00342B3E" w:rsidRDefault="00342B3E" w:rsidP="001062DD">
      <w:r>
        <w:separator/>
      </w:r>
    </w:p>
  </w:footnote>
  <w:footnote w:type="continuationSeparator" w:id="0">
    <w:p w14:paraId="4905B6AC" w14:textId="77777777" w:rsidR="00342B3E" w:rsidRDefault="00342B3E" w:rsidP="001062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attachedTemplate r:id="rId1"/>
  <w:defaultTabStop w:val="851"/>
  <w:drawingGridHorizontalSpacing w:val="245"/>
  <w:drawingGridVerticalSpacing w:val="20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054"/>
    <w:rsid w:val="00024A91"/>
    <w:rsid w:val="00045D2C"/>
    <w:rsid w:val="00067EA0"/>
    <w:rsid w:val="000758B5"/>
    <w:rsid w:val="000C53EF"/>
    <w:rsid w:val="000E0C0C"/>
    <w:rsid w:val="000F2142"/>
    <w:rsid w:val="001062DD"/>
    <w:rsid w:val="00106567"/>
    <w:rsid w:val="00124A16"/>
    <w:rsid w:val="001519ED"/>
    <w:rsid w:val="001717BC"/>
    <w:rsid w:val="00182AB0"/>
    <w:rsid w:val="001B0FF1"/>
    <w:rsid w:val="001D4D53"/>
    <w:rsid w:val="00205FB8"/>
    <w:rsid w:val="0023456D"/>
    <w:rsid w:val="00260FFB"/>
    <w:rsid w:val="00276FB3"/>
    <w:rsid w:val="00282E68"/>
    <w:rsid w:val="002C10E1"/>
    <w:rsid w:val="002D604F"/>
    <w:rsid w:val="003137C8"/>
    <w:rsid w:val="003200EB"/>
    <w:rsid w:val="00342B3E"/>
    <w:rsid w:val="00366689"/>
    <w:rsid w:val="003702C3"/>
    <w:rsid w:val="00372679"/>
    <w:rsid w:val="003B2AA6"/>
    <w:rsid w:val="003B471D"/>
    <w:rsid w:val="003D75D8"/>
    <w:rsid w:val="003E3027"/>
    <w:rsid w:val="003F7BC5"/>
    <w:rsid w:val="00452F88"/>
    <w:rsid w:val="00485E45"/>
    <w:rsid w:val="00491106"/>
    <w:rsid w:val="00495552"/>
    <w:rsid w:val="004B4960"/>
    <w:rsid w:val="004D7B64"/>
    <w:rsid w:val="00503F92"/>
    <w:rsid w:val="0051559D"/>
    <w:rsid w:val="00535568"/>
    <w:rsid w:val="0054667B"/>
    <w:rsid w:val="00554EE8"/>
    <w:rsid w:val="00560546"/>
    <w:rsid w:val="005B0377"/>
    <w:rsid w:val="005B66FD"/>
    <w:rsid w:val="005C704B"/>
    <w:rsid w:val="005F227A"/>
    <w:rsid w:val="00602D5E"/>
    <w:rsid w:val="00607E81"/>
    <w:rsid w:val="006173C7"/>
    <w:rsid w:val="0064586B"/>
    <w:rsid w:val="0065343A"/>
    <w:rsid w:val="006551AE"/>
    <w:rsid w:val="00664299"/>
    <w:rsid w:val="00673B4E"/>
    <w:rsid w:val="00681C78"/>
    <w:rsid w:val="00697F99"/>
    <w:rsid w:val="006B10E1"/>
    <w:rsid w:val="006B3536"/>
    <w:rsid w:val="00706DDB"/>
    <w:rsid w:val="007C1FB1"/>
    <w:rsid w:val="007C335C"/>
    <w:rsid w:val="007C4D9D"/>
    <w:rsid w:val="00800C88"/>
    <w:rsid w:val="00810197"/>
    <w:rsid w:val="0081130B"/>
    <w:rsid w:val="008163A5"/>
    <w:rsid w:val="00867054"/>
    <w:rsid w:val="008A5E63"/>
    <w:rsid w:val="008D1EE9"/>
    <w:rsid w:val="00950B96"/>
    <w:rsid w:val="009B7528"/>
    <w:rsid w:val="009C1992"/>
    <w:rsid w:val="009F4BEF"/>
    <w:rsid w:val="009F5267"/>
    <w:rsid w:val="00A0400C"/>
    <w:rsid w:val="00A046D7"/>
    <w:rsid w:val="00A12BC1"/>
    <w:rsid w:val="00A1700F"/>
    <w:rsid w:val="00A60AD6"/>
    <w:rsid w:val="00A75F93"/>
    <w:rsid w:val="00A867D3"/>
    <w:rsid w:val="00A966A5"/>
    <w:rsid w:val="00AA08A5"/>
    <w:rsid w:val="00AC4B07"/>
    <w:rsid w:val="00AC53B2"/>
    <w:rsid w:val="00AE2393"/>
    <w:rsid w:val="00AE2FB6"/>
    <w:rsid w:val="00B026A7"/>
    <w:rsid w:val="00B2020E"/>
    <w:rsid w:val="00B33B07"/>
    <w:rsid w:val="00B368CD"/>
    <w:rsid w:val="00B3759F"/>
    <w:rsid w:val="00B507DF"/>
    <w:rsid w:val="00B749C2"/>
    <w:rsid w:val="00B74F33"/>
    <w:rsid w:val="00B8271A"/>
    <w:rsid w:val="00B83A4F"/>
    <w:rsid w:val="00C05401"/>
    <w:rsid w:val="00C06746"/>
    <w:rsid w:val="00C06F2C"/>
    <w:rsid w:val="00C13DDB"/>
    <w:rsid w:val="00C334EE"/>
    <w:rsid w:val="00C37EFD"/>
    <w:rsid w:val="00C513C1"/>
    <w:rsid w:val="00C672AE"/>
    <w:rsid w:val="00C80FA0"/>
    <w:rsid w:val="00CB3CC4"/>
    <w:rsid w:val="00CD19EF"/>
    <w:rsid w:val="00CD25D4"/>
    <w:rsid w:val="00CD4271"/>
    <w:rsid w:val="00CF4893"/>
    <w:rsid w:val="00D000CF"/>
    <w:rsid w:val="00D00572"/>
    <w:rsid w:val="00D1584D"/>
    <w:rsid w:val="00D4729B"/>
    <w:rsid w:val="00D67297"/>
    <w:rsid w:val="00D75793"/>
    <w:rsid w:val="00D837FC"/>
    <w:rsid w:val="00D9761F"/>
    <w:rsid w:val="00DB6D30"/>
    <w:rsid w:val="00DE10FB"/>
    <w:rsid w:val="00E2193D"/>
    <w:rsid w:val="00E30DA3"/>
    <w:rsid w:val="00E44B36"/>
    <w:rsid w:val="00E507AF"/>
    <w:rsid w:val="00E542B7"/>
    <w:rsid w:val="00E83EAB"/>
    <w:rsid w:val="00EC5A86"/>
    <w:rsid w:val="00EE7DFE"/>
    <w:rsid w:val="00EF033C"/>
    <w:rsid w:val="00EF2090"/>
    <w:rsid w:val="00F23F41"/>
    <w:rsid w:val="00F30BCA"/>
    <w:rsid w:val="00F41B73"/>
    <w:rsid w:val="00F41F9F"/>
    <w:rsid w:val="00F449E2"/>
    <w:rsid w:val="00F5553A"/>
    <w:rsid w:val="00F75C07"/>
    <w:rsid w:val="00F94C69"/>
    <w:rsid w:val="00FA66D9"/>
    <w:rsid w:val="00FD5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A586EE"/>
  <w15:chartTrackingRefBased/>
  <w15:docId w15:val="{80513495-BAF3-4FB9-AB4F-2F92D6706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62DD"/>
    <w:pPr>
      <w:tabs>
        <w:tab w:val="center" w:pos="4252"/>
        <w:tab w:val="right" w:pos="8504"/>
      </w:tabs>
      <w:snapToGrid w:val="0"/>
    </w:pPr>
  </w:style>
  <w:style w:type="character" w:customStyle="1" w:styleId="a4">
    <w:name w:val="ヘッダー (文字)"/>
    <w:basedOn w:val="a0"/>
    <w:link w:val="a3"/>
    <w:uiPriority w:val="99"/>
    <w:rsid w:val="001062DD"/>
    <w:rPr>
      <w14:ligatures w14:val="none"/>
    </w:rPr>
  </w:style>
  <w:style w:type="paragraph" w:styleId="a5">
    <w:name w:val="footer"/>
    <w:basedOn w:val="a"/>
    <w:link w:val="a6"/>
    <w:uiPriority w:val="99"/>
    <w:unhideWhenUsed/>
    <w:rsid w:val="001062DD"/>
    <w:pPr>
      <w:tabs>
        <w:tab w:val="center" w:pos="4252"/>
        <w:tab w:val="right" w:pos="8504"/>
      </w:tabs>
      <w:snapToGrid w:val="0"/>
    </w:pPr>
  </w:style>
  <w:style w:type="character" w:customStyle="1" w:styleId="a6">
    <w:name w:val="フッター (文字)"/>
    <w:basedOn w:val="a0"/>
    <w:link w:val="a5"/>
    <w:uiPriority w:val="99"/>
    <w:rsid w:val="001062DD"/>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tak\Documents\Office%20&#12398;&#12459;&#12473;&#12479;&#12512;%20&#12486;&#12531;&#12503;&#12524;&#12540;&#12488;\11&#65360;M&#65331;&#65328;&#26126;&#26397;&#65300;&#65298;&#25991;&#23383;&#65299;&#65301;&#34892;.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70513-AAFC-4437-BC41-0E88E76B7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11ｐMＳＰ明朝４２文字３５行</Template>
  <TotalTime>2</TotalTime>
  <Pages>2</Pages>
  <Words>233</Words>
  <Characters>1334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yutaka ninomiya</dc:creator>
  <cp:keywords/>
  <dc:description/>
  <cp:lastModifiedBy>幸一 斎藤</cp:lastModifiedBy>
  <cp:revision>3</cp:revision>
  <cp:lastPrinted>2024-03-06T05:22:00Z</cp:lastPrinted>
  <dcterms:created xsi:type="dcterms:W3CDTF">2024-03-17T11:58:00Z</dcterms:created>
  <dcterms:modified xsi:type="dcterms:W3CDTF">2024-03-17T11:59:00Z</dcterms:modified>
</cp:coreProperties>
</file>